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D92" w:rsidRDefault="00ED5D92" w:rsidP="00ED5D92">
      <w:pPr>
        <w:pStyle w:val="1"/>
        <w:shd w:val="clear" w:color="auto" w:fill="FFFFFF"/>
        <w:spacing w:before="0" w:beforeAutospacing="0" w:after="600" w:afterAutospacing="0"/>
        <w:rPr>
          <w:rFonts w:ascii="Montserrat" w:hAnsi="Montserrat"/>
          <w:caps/>
          <w:color w:val="424242"/>
        </w:rPr>
      </w:pPr>
      <w:bookmarkStart w:id="0" w:name="_GoBack"/>
      <w:r>
        <w:rPr>
          <w:rFonts w:ascii="Montserrat" w:hAnsi="Montserrat"/>
          <w:caps/>
          <w:color w:val="424242"/>
        </w:rPr>
        <w:t>30</w:t>
      </w:r>
      <w:bookmarkEnd w:id="0"/>
      <w:r>
        <w:rPr>
          <w:rFonts w:ascii="Montserrat" w:hAnsi="Montserrat"/>
          <w:caps/>
          <w:color w:val="424242"/>
        </w:rPr>
        <w:t>-П</w:t>
      </w:r>
    </w:p>
    <w:p w:rsidR="00ED5D92" w:rsidRDefault="00ED5D92" w:rsidP="00ED5D92">
      <w:pPr>
        <w:shd w:val="clear" w:color="auto" w:fill="FFFFFF"/>
        <w:rPr>
          <w:rFonts w:ascii="Montserrat" w:hAnsi="Montserrat"/>
          <w:color w:val="424242"/>
        </w:rPr>
      </w:pPr>
      <w:r>
        <w:rPr>
          <w:rStyle w:val="news-detaildate"/>
          <w:rFonts w:ascii="Montserrat" w:hAnsi="Montserrat"/>
          <w:color w:val="216C92"/>
        </w:rPr>
        <w:t>23 января 2024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На основании приказа Минфина России от 24.05.2022 № 82н (с изменениями) «О Порядке формирования и применения кодов бюджетной классификации Российской Федерации, их структуре и принципах назначения», администрация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ПОСТАНОВЛЯЕТ: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1. Утвердить прилагаемый    перечень    расходов   бюджета    МО «</w:t>
      </w:r>
      <w:proofErr w:type="spellStart"/>
      <w:r>
        <w:rPr>
          <w:rFonts w:ascii="Montserrat" w:hAnsi="Montserrat"/>
          <w:color w:val="424242"/>
        </w:rPr>
        <w:t>Ивангородское</w:t>
      </w:r>
      <w:proofErr w:type="spellEnd"/>
      <w:r>
        <w:rPr>
          <w:rFonts w:ascii="Montserrat" w:hAnsi="Montserrat"/>
          <w:color w:val="424242"/>
        </w:rPr>
        <w:t xml:space="preserve"> городское поселение», отнесенных к сфере информационно-коммуникационных технологий, согласно приложению к постановлению.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       2. Установить, что перечень расходов, утвержденный пунктом 1 настоящего постановления, применяется к правоотношениям, возникшим при составлении и исполнении бюджетов, начиная с бюджета на 2024 год и плановый период 2025 и 2026 годов.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        3. Постановление опубликовать в средствах массовой информации и разместить на официальном сайте администрации МО «</w:t>
      </w:r>
      <w:proofErr w:type="spellStart"/>
      <w:r>
        <w:rPr>
          <w:rFonts w:ascii="Montserrat" w:hAnsi="Montserrat"/>
          <w:color w:val="424242"/>
        </w:rPr>
        <w:t>Ивангородское</w:t>
      </w:r>
      <w:proofErr w:type="spellEnd"/>
      <w:r>
        <w:rPr>
          <w:rFonts w:ascii="Montserrat" w:hAnsi="Montserrat"/>
          <w:color w:val="424242"/>
        </w:rPr>
        <w:t xml:space="preserve"> городское поселение» в информационно-телекоммуникационной сети «Интернет».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      4. Контроль исполнения настоящего постановления оставляю за собой.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Глава администрации МО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«</w:t>
      </w:r>
      <w:proofErr w:type="spellStart"/>
      <w:r>
        <w:rPr>
          <w:rFonts w:ascii="Montserrat" w:hAnsi="Montserrat"/>
          <w:color w:val="424242"/>
        </w:rPr>
        <w:t>Ивангородское</w:t>
      </w:r>
      <w:proofErr w:type="spellEnd"/>
      <w:r>
        <w:rPr>
          <w:rFonts w:ascii="Montserrat" w:hAnsi="Montserrat"/>
          <w:color w:val="424242"/>
        </w:rPr>
        <w:t xml:space="preserve"> городское </w:t>
      </w:r>
      <w:proofErr w:type="gramStart"/>
      <w:r>
        <w:rPr>
          <w:rFonts w:ascii="Montserrat" w:hAnsi="Montserrat"/>
          <w:color w:val="424242"/>
        </w:rPr>
        <w:t>поселение»   </w:t>
      </w:r>
      <w:proofErr w:type="gramEnd"/>
      <w:r>
        <w:rPr>
          <w:rFonts w:ascii="Montserrat" w:hAnsi="Montserrat"/>
          <w:color w:val="424242"/>
        </w:rPr>
        <w:t xml:space="preserve">                                                            А.В. Соснин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lastRenderedPageBreak/>
        <w:t> 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ED5D92" w:rsidRDefault="00ED5D92" w:rsidP="00ED5D92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                            УТВЕРЖДЕН</w:t>
      </w:r>
    </w:p>
    <w:p w:rsidR="00ED5D92" w:rsidRDefault="00ED5D92" w:rsidP="00ED5D92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                           постановлением администрации</w:t>
      </w:r>
    </w:p>
    <w:p w:rsidR="00ED5D92" w:rsidRDefault="00ED5D92" w:rsidP="00ED5D92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              МО «</w:t>
      </w:r>
      <w:proofErr w:type="spellStart"/>
      <w:r>
        <w:rPr>
          <w:rFonts w:ascii="Montserrat" w:hAnsi="Montserrat"/>
          <w:color w:val="424242"/>
        </w:rPr>
        <w:t>Ивангородское</w:t>
      </w:r>
      <w:proofErr w:type="spellEnd"/>
      <w:r>
        <w:rPr>
          <w:rFonts w:ascii="Montserrat" w:hAnsi="Montserrat"/>
          <w:color w:val="424242"/>
        </w:rPr>
        <w:t xml:space="preserve"> городское поселение»</w:t>
      </w:r>
    </w:p>
    <w:p w:rsidR="00ED5D92" w:rsidRDefault="00ED5D92" w:rsidP="00ED5D92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                                от 23.01.2024 № 30-П</w:t>
      </w:r>
    </w:p>
    <w:p w:rsidR="00ED5D92" w:rsidRDefault="00ED5D92" w:rsidP="00ED5D92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                                                                                                                  (приложение)</w:t>
      </w:r>
      <w:r>
        <w:rPr>
          <w:rFonts w:ascii="Montserrat" w:hAnsi="Montserrat"/>
          <w:noProof/>
          <w:color w:val="424242"/>
        </w:rPr>
        <mc:AlternateContent>
          <mc:Choice Requires="wps">
            <w:drawing>
              <wp:inline distT="0" distB="0" distL="0" distR="0">
                <wp:extent cx="9525" cy="9525"/>
                <wp:effectExtent l="0" t="0" r="0" b="0"/>
                <wp:docPr id="7" name="Прямоугольник 7" descr="C:\Users\user\AppData\Local\Temp\msohtmlclip1\01\clip_image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09BD9D" id="Прямоугольник 7" o:spid="_x0000_s1026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</w:p>
    <w:p w:rsidR="00ED5D92" w:rsidRDefault="00ED5D92" w:rsidP="00ED5D92">
      <w:pPr>
        <w:pStyle w:val="a3"/>
        <w:shd w:val="clear" w:color="auto" w:fill="FFFFFF"/>
        <w:jc w:val="center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Перечень расходов бюджета МО ««</w:t>
      </w:r>
      <w:proofErr w:type="spellStart"/>
      <w:r>
        <w:rPr>
          <w:rFonts w:ascii="Montserrat" w:hAnsi="Montserrat"/>
          <w:color w:val="424242"/>
        </w:rPr>
        <w:t>Ивангородское</w:t>
      </w:r>
      <w:proofErr w:type="spellEnd"/>
      <w:r>
        <w:rPr>
          <w:rFonts w:ascii="Montserrat" w:hAnsi="Montserrat"/>
          <w:color w:val="424242"/>
        </w:rPr>
        <w:t xml:space="preserve"> городское поселение», отнесенных к сфере информационно-коммуникационных технологий</w:t>
      </w:r>
    </w:p>
    <w:p w:rsidR="00ED5D92" w:rsidRDefault="00ED5D92" w:rsidP="00ED5D92">
      <w:pPr>
        <w:pStyle w:val="a3"/>
        <w:shd w:val="clear" w:color="auto" w:fill="FFFFFF"/>
        <w:jc w:val="center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          Закупка товаров, работ и услуг на осуществление мероприятий по информатизации, осуществляемая в целях создания, модернизации или эксплуатации информационных систем и/или объектов (элементов) информационно-коммуникационной инфраструктуры (далее ИКТ-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инфраструктура), в том числе: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 1. Проектирование ИКТ-инфраструктуры, в т. ч.: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    - проведение исследований, разработка финансово-экономического обоснования и прочих документов;</w:t>
      </w:r>
      <w:r>
        <w:rPr>
          <w:rFonts w:ascii="Montserrat" w:hAnsi="Montserrat"/>
          <w:noProof/>
          <w:color w:val="424242"/>
        </w:rPr>
        <mc:AlternateContent>
          <mc:Choice Requires="wps">
            <w:drawing>
              <wp:inline distT="0" distB="0" distL="0" distR="0">
                <wp:extent cx="9525" cy="9525"/>
                <wp:effectExtent l="0" t="0" r="0" b="0"/>
                <wp:docPr id="6" name="Прямоугольник 6" descr="C:\Users\user\AppData\Local\Temp\msohtmlclip1\01\clip_image00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32AE30" id="Прямоугольник 6" o:spid="_x0000_s1026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noProof/>
          <w:color w:val="42424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9525" cy="9525"/>
                <wp:effectExtent l="0" t="0" r="0" b="0"/>
                <wp:wrapSquare wrapText="bothSides"/>
                <wp:docPr id="9" name="Прямоугольник 9" descr="C:\Users\user\AppData\Local\Temp\msohtmlclip1\01\clip_image00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FDE7E" id="Прямоугольник 9" o:spid="_x0000_s1026" style="position:absolute;margin-left:0;margin-top:0;width:.75pt;height:.75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>
        <w:rPr>
          <w:rFonts w:ascii="Montserrat" w:hAnsi="Montserrat"/>
          <w:noProof/>
          <w:color w:val="42424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9525" cy="9525"/>
                <wp:effectExtent l="0" t="0" r="0" b="0"/>
                <wp:wrapSquare wrapText="bothSides"/>
                <wp:docPr id="8" name="Прямоугольник 8" descr="C:\Users\user\AppData\Local\Temp\msohtmlclip1\01\clip_image00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56CD9" id="Прямоугольник 8" o:spid="_x0000_s1026" style="position:absolute;margin-left:0;margin-top:0;width:.75pt;height:.75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>
        <w:rPr>
          <w:rFonts w:ascii="Montserrat" w:hAnsi="Montserrat"/>
          <w:color w:val="424242"/>
        </w:rPr>
        <w:t xml:space="preserve">    - проведение </w:t>
      </w:r>
      <w:proofErr w:type="spellStart"/>
      <w:r>
        <w:rPr>
          <w:rFonts w:ascii="Montserrat" w:hAnsi="Montserrat"/>
          <w:color w:val="424242"/>
        </w:rPr>
        <w:t>предпроектного</w:t>
      </w:r>
      <w:proofErr w:type="spellEnd"/>
      <w:r>
        <w:rPr>
          <w:rFonts w:ascii="Montserrat" w:hAnsi="Montserrat"/>
          <w:color w:val="424242"/>
        </w:rPr>
        <w:t xml:space="preserve"> обследования, в том числе аудита;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 - разработка (доработка): требований к автоматизированным системам (далее - АС), концепций, технических заданий, документации эскизных проектов, рабочих проектов, системных проектов, прочей документации по статьям и этапам создания автоматизированных систем;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 - проектирование структурированных кабельных сетей, телефонных сетей, сетей передачи данных, за исключением ремонтных работ;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- иные работы.</w:t>
      </w:r>
      <w:r>
        <w:rPr>
          <w:rFonts w:ascii="Montserrat" w:hAnsi="Montserrat"/>
          <w:noProof/>
          <w:color w:val="424242"/>
        </w:rPr>
        <mc:AlternateContent>
          <mc:Choice Requires="wps">
            <w:drawing>
              <wp:inline distT="0" distB="0" distL="0" distR="0">
                <wp:extent cx="9525" cy="9525"/>
                <wp:effectExtent l="0" t="0" r="0" b="0"/>
                <wp:docPr id="5" name="Прямоугольник 5" descr="C:\Users\user\AppData\Local\Temp\msohtmlclip1\01\clip_image00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585094" id="Прямоугольник 5" o:spid="_x0000_s1026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  2. Приобретение оборудования и предустановленного программного обеспечения (включая все расходы, связанные с приобретением (созданием) объектов, являющихся средствами технического обеспечения, необходимого для функционирования информационных систем и объектов (элементов) ИКТ-инфраструктуры), в том числе: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 - приобретение технических средств, являющихся средствами</w:t>
      </w:r>
      <w:r>
        <w:rPr>
          <w:rFonts w:ascii="Montserrat" w:hAnsi="Montserrat"/>
          <w:noProof/>
          <w:color w:val="424242"/>
        </w:rPr>
        <mc:AlternateContent>
          <mc:Choice Requires="wps">
            <w:drawing>
              <wp:inline distT="0" distB="0" distL="0" distR="0">
                <wp:extent cx="9525" cy="9525"/>
                <wp:effectExtent l="0" t="0" r="0" b="0"/>
                <wp:docPr id="4" name="Прямоугольник 4" descr="C:\Users\user\AppData\Local\Temp\msohtmlclip1\01\clip_image00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BA1123" id="Прямоугольник 4" o:spid="_x0000_s1026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Montserrat" w:hAnsi="Montserrat"/>
          <w:color w:val="424242"/>
        </w:rPr>
        <w:t xml:space="preserve">технического обеспечения, необходимого для функционировании информационных систем и объектов (элементов) ИКТ-инфраструктуры, в том числе серверного оборудования и оборудования центров обработки данных, оборудования рабочих станций (компьютеры стационарные и </w:t>
      </w:r>
      <w:r>
        <w:rPr>
          <w:rFonts w:ascii="Montserrat" w:hAnsi="Montserrat"/>
          <w:color w:val="424242"/>
        </w:rPr>
        <w:lastRenderedPageBreak/>
        <w:t>портативные), периферийного и специализированного оборудования, используемого вне состава рабочих станций, аппаратных средств защиты информации, включая предустановленное программное обеспечение указанных средств и оборудования;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 - средства мониторинга трафика, балансировки нагрузки, средства интеллектуального управления сетями связи;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- автоматические телефонные станции, средства IP-телефонии, модемы, прочие средства связи, а также шкафы и стойки для размещения оборудования связи;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- пользовательское (оконечное) оборудование связи: телефонные аппараты, в том числе телефонные аппараты подвижной радиотелефонной связи и планшетные компьютеры, факсимильные аппараты, радиостанции, пейджеры;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- абонентские терминалы подвижной и фиксированной спутниковой связи;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        - оборудование, в состав которого входят приемники ГЛОНАС/GPS и иных систем спутниковой навигации;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 - технические средства защиты информации;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 - оргтехника, в том числе принтеры, сканеры, многофункциональные устройства, копировально-множительная техника;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 xml:space="preserve">   - приобретение комплексов фото-, </w:t>
      </w:r>
      <w:proofErr w:type="spellStart"/>
      <w:r>
        <w:rPr>
          <w:rFonts w:ascii="Montserrat" w:hAnsi="Montserrat"/>
          <w:color w:val="424242"/>
        </w:rPr>
        <w:t>видеофиксации</w:t>
      </w:r>
      <w:proofErr w:type="spellEnd"/>
      <w:r>
        <w:rPr>
          <w:rFonts w:ascii="Montserrat" w:hAnsi="Montserrat"/>
          <w:color w:val="424242"/>
        </w:rPr>
        <w:t xml:space="preserve"> нарушений Правил дорожного движения Российской Федерации;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- иное оборудование.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3. Разработка (доработка) программного обеспечения: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- разработка специального программного обеспечения прикладных систем;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- доработка специального программного обеспечения прикладных систем;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 xml:space="preserve">- создание (в том числе проектирование) и развитие веб-сайтов и </w:t>
      </w:r>
      <w:proofErr w:type="spellStart"/>
      <w:r>
        <w:rPr>
          <w:rFonts w:ascii="Montserrat" w:hAnsi="Montserrat"/>
          <w:color w:val="424242"/>
        </w:rPr>
        <w:t>вебпорталов</w:t>
      </w:r>
      <w:proofErr w:type="spellEnd"/>
      <w:r>
        <w:rPr>
          <w:rFonts w:ascii="Montserrat" w:hAnsi="Montserrat"/>
          <w:color w:val="424242"/>
        </w:rPr>
        <w:t>;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- иные работы.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4. Приобретение и обновление программного обеспечения: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- исключительных прав на программное обеспечение;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- неисключительных прав на программное обеспечение, необходимое для обеспечения функционирования информационных систем и объектов (элементов) ИКТ-инфраструктуры;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 - справочно-информационных баз данных, в том числе информационного ресурса (контента);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 - программных средств защиты информации;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lastRenderedPageBreak/>
        <w:t>   - иного программного обеспечения.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5. Услуги связи, обеспечивающие создание, развитие и функционирование ИКТ-инфраструктуры: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 xml:space="preserve">- </w:t>
      </w:r>
      <w:proofErr w:type="spellStart"/>
      <w:r>
        <w:rPr>
          <w:rFonts w:ascii="Montserrat" w:hAnsi="Montserrat"/>
          <w:color w:val="424242"/>
        </w:rPr>
        <w:t>телематические</w:t>
      </w:r>
      <w:proofErr w:type="spellEnd"/>
      <w:r>
        <w:rPr>
          <w:rFonts w:ascii="Montserrat" w:hAnsi="Montserrat"/>
          <w:color w:val="424242"/>
        </w:rPr>
        <w:t xml:space="preserve"> услуги связи;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- услуги связи по предоставлению каналов связи;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- услуги по передаче данных;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- услуги местной, внутризоновой, междугородной и международной связи;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 xml:space="preserve">- услуги телеграфной связи, за исключением </w:t>
      </w:r>
      <w:proofErr w:type="gramStart"/>
      <w:r>
        <w:rPr>
          <w:rFonts w:ascii="Montserrat" w:hAnsi="Montserrat"/>
          <w:color w:val="424242"/>
        </w:rPr>
        <w:t>услуги ”телеграмма</w:t>
      </w:r>
      <w:proofErr w:type="gramEnd"/>
      <w:r>
        <w:rPr>
          <w:rFonts w:ascii="Montserrat" w:hAnsi="Montserrat"/>
          <w:color w:val="424242"/>
        </w:rPr>
        <w:t>”;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- услуги специальной связи, за исключением доставки специальной корреспонденции;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- иные услуги связи.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 6. Услуги по обеспечению функционирования ИКТ-</w:t>
      </w:r>
      <w:proofErr w:type="spellStart"/>
      <w:r>
        <w:rPr>
          <w:rFonts w:ascii="Montserrat" w:hAnsi="Montserrat"/>
          <w:color w:val="424242"/>
        </w:rPr>
        <w:t>инфраструкмуры</w:t>
      </w:r>
      <w:proofErr w:type="spellEnd"/>
      <w:r>
        <w:rPr>
          <w:rFonts w:ascii="Montserrat" w:hAnsi="Montserrat"/>
          <w:color w:val="424242"/>
        </w:rPr>
        <w:t xml:space="preserve"> в информационно-коммуникационной сети Интернет: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- услуги по предоставлению вычислительных мощностей для размещения информации на сервере, постоянно находящемся в сети (хостинг);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- услуги по предоставлению, регистрации и продлению регистрации доменных имен в информационно-коммуникационной сети Интернет;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      - иные услуги.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7. Услуги по аренде: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 - объектов (элементов) ИКТ-инфраструктуры (в том числе с предустановленным программным обеспечением), включая лизинг, субаренду, имущественный наем, прокат;          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 - программного обеспечения;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 xml:space="preserve">   - ресурсов, использующих облачные </w:t>
      </w:r>
      <w:proofErr w:type="spellStart"/>
      <w:proofErr w:type="gramStart"/>
      <w:r>
        <w:rPr>
          <w:rFonts w:ascii="Montserrat" w:hAnsi="Montserrat"/>
          <w:color w:val="424242"/>
        </w:rPr>
        <w:t>технологии,в</w:t>
      </w:r>
      <w:proofErr w:type="spellEnd"/>
      <w:proofErr w:type="gramEnd"/>
      <w:r>
        <w:rPr>
          <w:rFonts w:ascii="Montserrat" w:hAnsi="Montserrat"/>
          <w:color w:val="424242"/>
        </w:rPr>
        <w:t xml:space="preserve"> том числе: «Платформа как услуга» (</w:t>
      </w:r>
      <w:proofErr w:type="spellStart"/>
      <w:r>
        <w:rPr>
          <w:rFonts w:ascii="Montserrat" w:hAnsi="Montserrat"/>
          <w:color w:val="424242"/>
        </w:rPr>
        <w:t>PaaS</w:t>
      </w:r>
      <w:proofErr w:type="spellEnd"/>
      <w:r>
        <w:rPr>
          <w:rFonts w:ascii="Montserrat" w:hAnsi="Montserrat"/>
          <w:color w:val="424242"/>
        </w:rPr>
        <w:t>); «Программное обеспечение как услуга“ (</w:t>
      </w:r>
      <w:proofErr w:type="spellStart"/>
      <w:r>
        <w:rPr>
          <w:rFonts w:ascii="Montserrat" w:hAnsi="Montserrat"/>
          <w:color w:val="424242"/>
        </w:rPr>
        <w:t>SaaS</w:t>
      </w:r>
      <w:proofErr w:type="spellEnd"/>
      <w:r>
        <w:rPr>
          <w:rFonts w:ascii="Montserrat" w:hAnsi="Montserrat"/>
          <w:color w:val="424242"/>
        </w:rPr>
        <w:t>);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 - иные услуги.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8. Монтажные и пусконаладочные, инсталляционные работы: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- установка, монтаж и настройка ИКТ-оборудования;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 xml:space="preserve">- </w:t>
      </w:r>
      <w:proofErr w:type="spellStart"/>
      <w:r>
        <w:rPr>
          <w:rFonts w:ascii="Montserrat" w:hAnsi="Montserrat"/>
          <w:color w:val="424242"/>
        </w:rPr>
        <w:t>инсталяция</w:t>
      </w:r>
      <w:proofErr w:type="spellEnd"/>
      <w:r>
        <w:rPr>
          <w:rFonts w:ascii="Montserrat" w:hAnsi="Montserrat"/>
          <w:color w:val="424242"/>
        </w:rPr>
        <w:t xml:space="preserve"> программного обеспечения;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- строительство и модернизация структурированных кабельных сетей, телефонных сетей, сетей передачи данных, за исключением ремонтных работ;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lastRenderedPageBreak/>
        <w:t>- иные работы.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 xml:space="preserve">9. Осуществление комплекса работ по </w:t>
      </w:r>
      <w:proofErr w:type="spellStart"/>
      <w:r>
        <w:rPr>
          <w:rFonts w:ascii="Montserrat" w:hAnsi="Montserrat"/>
          <w:color w:val="424242"/>
        </w:rPr>
        <w:t>предпроектному</w:t>
      </w:r>
      <w:proofErr w:type="spellEnd"/>
      <w:r>
        <w:rPr>
          <w:rFonts w:ascii="Montserrat" w:hAnsi="Montserrat"/>
          <w:color w:val="424242"/>
        </w:rPr>
        <w:t xml:space="preserve"> обследованию, проектированию и созданию систем (подсистем) защиты информации, аттестационным испытаниям объектов информатизации, сертификации средств защиты информации по требованиям безопасности информации, а также специальных проверок, специальных исследований и специальных обследований.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10. Проведение сервисного обслуживания: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- информационно-технологическое и консультационное сопровождение пользователей;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       - приобретение пакета сервисных услуг по обслуживанию программного обеспечения, включая обновление информационного ресурса справочно-информационных баз данных (контента) в случае его неотделимости от пакета сервисных услуг,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       - иные услуги.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11. Эксплуатационные расходы: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 - обеспечение функционирования и поддержка работоспособности прикладного и системного программного обеспечения;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 - техническое обслуживание аппаратного обеспечения, включающее контроль технического состояния;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 - работы по администрированию локальных вычислительных сетей, региональных информационных сетей и сетей передачи данных;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 - закупка запасных частей, комплектующих, расходных материалов;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 -иные расходы.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12. Расходы по выводу из эксплуатации объектов (элементов) ИКТ-инфраструктуры: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- извлечение (экспорт) данных из снимаемой с эксплуатации автоматизированной системы;   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- подготовка данных к загрузке (импорту) в/на следующую автоматизированную систему: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 xml:space="preserve">- проведение </w:t>
      </w:r>
      <w:proofErr w:type="gramStart"/>
      <w:r>
        <w:rPr>
          <w:rFonts w:ascii="Montserrat" w:hAnsi="Montserrat"/>
          <w:color w:val="424242"/>
        </w:rPr>
        <w:t>работ</w:t>
      </w:r>
      <w:proofErr w:type="gramEnd"/>
      <w:r>
        <w:rPr>
          <w:rFonts w:ascii="Montserrat" w:hAnsi="Montserrat"/>
          <w:color w:val="424242"/>
        </w:rPr>
        <w:t xml:space="preserve"> но экспертизе технического состояния аппаратных средств;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- услуги утилизации аппаратных средств;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- иные расходы.</w:t>
      </w:r>
    </w:p>
    <w:p w:rsidR="00ED5D92" w:rsidRDefault="00ED5D92" w:rsidP="00ED5D92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13. Расходы по внедрению типовых облачных решений.</w:t>
      </w:r>
    </w:p>
    <w:p w:rsidR="007C61B3" w:rsidRPr="00ED5D92" w:rsidRDefault="007C61B3" w:rsidP="00ED5D92"/>
    <w:sectPr w:rsidR="007C61B3" w:rsidRPr="00ED5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3056"/>
    <w:multiLevelType w:val="multilevel"/>
    <w:tmpl w:val="2DA0A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064BB7"/>
    <w:multiLevelType w:val="multilevel"/>
    <w:tmpl w:val="C6B48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3778A"/>
    <w:multiLevelType w:val="multilevel"/>
    <w:tmpl w:val="6A98C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700C6B"/>
    <w:multiLevelType w:val="multilevel"/>
    <w:tmpl w:val="31947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2048DA"/>
    <w:multiLevelType w:val="multilevel"/>
    <w:tmpl w:val="1FB6F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5303F"/>
    <w:multiLevelType w:val="multilevel"/>
    <w:tmpl w:val="2FF41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C904C0"/>
    <w:multiLevelType w:val="multilevel"/>
    <w:tmpl w:val="C936C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A64532"/>
    <w:multiLevelType w:val="multilevel"/>
    <w:tmpl w:val="BD749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1356C3"/>
    <w:multiLevelType w:val="multilevel"/>
    <w:tmpl w:val="5F0EF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AB015B"/>
    <w:multiLevelType w:val="multilevel"/>
    <w:tmpl w:val="772C6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A26613"/>
    <w:multiLevelType w:val="multilevel"/>
    <w:tmpl w:val="6C2E9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19088D"/>
    <w:multiLevelType w:val="multilevel"/>
    <w:tmpl w:val="63A40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E14857"/>
    <w:multiLevelType w:val="multilevel"/>
    <w:tmpl w:val="DB84E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661C96"/>
    <w:multiLevelType w:val="multilevel"/>
    <w:tmpl w:val="A392B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7C511E"/>
    <w:multiLevelType w:val="multilevel"/>
    <w:tmpl w:val="6046F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1D6231"/>
    <w:multiLevelType w:val="multilevel"/>
    <w:tmpl w:val="61DCD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C7932"/>
    <w:multiLevelType w:val="multilevel"/>
    <w:tmpl w:val="7C8EB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BA4538"/>
    <w:multiLevelType w:val="multilevel"/>
    <w:tmpl w:val="50068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E941E2"/>
    <w:multiLevelType w:val="multilevel"/>
    <w:tmpl w:val="66C4C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AA7219"/>
    <w:multiLevelType w:val="multilevel"/>
    <w:tmpl w:val="DE501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AC02AA"/>
    <w:multiLevelType w:val="multilevel"/>
    <w:tmpl w:val="B64C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CE08DB"/>
    <w:multiLevelType w:val="multilevel"/>
    <w:tmpl w:val="DD48C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6749E9"/>
    <w:multiLevelType w:val="multilevel"/>
    <w:tmpl w:val="433E0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C60F11"/>
    <w:multiLevelType w:val="multilevel"/>
    <w:tmpl w:val="61B0F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BC6D2A"/>
    <w:multiLevelType w:val="multilevel"/>
    <w:tmpl w:val="5BBC9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971FAA"/>
    <w:multiLevelType w:val="multilevel"/>
    <w:tmpl w:val="FC7E3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5B6655"/>
    <w:multiLevelType w:val="multilevel"/>
    <w:tmpl w:val="323A4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C22CDB"/>
    <w:multiLevelType w:val="multilevel"/>
    <w:tmpl w:val="0C489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A352A0"/>
    <w:multiLevelType w:val="multilevel"/>
    <w:tmpl w:val="30160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6B5464"/>
    <w:multiLevelType w:val="multilevel"/>
    <w:tmpl w:val="9544B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4A759F"/>
    <w:multiLevelType w:val="multilevel"/>
    <w:tmpl w:val="5FEEB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93613E"/>
    <w:multiLevelType w:val="multilevel"/>
    <w:tmpl w:val="C1348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AB67D0"/>
    <w:multiLevelType w:val="multilevel"/>
    <w:tmpl w:val="B0485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0F1DBE"/>
    <w:multiLevelType w:val="multilevel"/>
    <w:tmpl w:val="54A48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2A75A5"/>
    <w:multiLevelType w:val="multilevel"/>
    <w:tmpl w:val="F816F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136794"/>
    <w:multiLevelType w:val="multilevel"/>
    <w:tmpl w:val="B71EA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A84F49"/>
    <w:multiLevelType w:val="multilevel"/>
    <w:tmpl w:val="C7AA7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2"/>
  </w:num>
  <w:num w:numId="3">
    <w:abstractNumId w:val="36"/>
  </w:num>
  <w:num w:numId="4">
    <w:abstractNumId w:val="20"/>
  </w:num>
  <w:num w:numId="5">
    <w:abstractNumId w:val="30"/>
  </w:num>
  <w:num w:numId="6">
    <w:abstractNumId w:val="29"/>
  </w:num>
  <w:num w:numId="7">
    <w:abstractNumId w:val="10"/>
  </w:num>
  <w:num w:numId="8">
    <w:abstractNumId w:val="35"/>
  </w:num>
  <w:num w:numId="9">
    <w:abstractNumId w:val="21"/>
  </w:num>
  <w:num w:numId="10">
    <w:abstractNumId w:val="17"/>
  </w:num>
  <w:num w:numId="11">
    <w:abstractNumId w:val="13"/>
  </w:num>
  <w:num w:numId="12">
    <w:abstractNumId w:val="25"/>
  </w:num>
  <w:num w:numId="13">
    <w:abstractNumId w:val="5"/>
  </w:num>
  <w:num w:numId="14">
    <w:abstractNumId w:val="23"/>
  </w:num>
  <w:num w:numId="15">
    <w:abstractNumId w:val="11"/>
  </w:num>
  <w:num w:numId="16">
    <w:abstractNumId w:val="16"/>
  </w:num>
  <w:num w:numId="17">
    <w:abstractNumId w:val="6"/>
  </w:num>
  <w:num w:numId="18">
    <w:abstractNumId w:val="18"/>
  </w:num>
  <w:num w:numId="19">
    <w:abstractNumId w:val="31"/>
  </w:num>
  <w:num w:numId="20">
    <w:abstractNumId w:val="4"/>
  </w:num>
  <w:num w:numId="21">
    <w:abstractNumId w:val="33"/>
  </w:num>
  <w:num w:numId="22">
    <w:abstractNumId w:val="24"/>
  </w:num>
  <w:num w:numId="23">
    <w:abstractNumId w:val="28"/>
  </w:num>
  <w:num w:numId="24">
    <w:abstractNumId w:val="0"/>
  </w:num>
  <w:num w:numId="25">
    <w:abstractNumId w:val="8"/>
  </w:num>
  <w:num w:numId="26">
    <w:abstractNumId w:val="3"/>
  </w:num>
  <w:num w:numId="27">
    <w:abstractNumId w:val="14"/>
  </w:num>
  <w:num w:numId="28">
    <w:abstractNumId w:val="12"/>
  </w:num>
  <w:num w:numId="29">
    <w:abstractNumId w:val="15"/>
  </w:num>
  <w:num w:numId="30">
    <w:abstractNumId w:val="1"/>
  </w:num>
  <w:num w:numId="31">
    <w:abstractNumId w:val="32"/>
  </w:num>
  <w:num w:numId="32">
    <w:abstractNumId w:val="27"/>
  </w:num>
  <w:num w:numId="33">
    <w:abstractNumId w:val="19"/>
  </w:num>
  <w:num w:numId="34">
    <w:abstractNumId w:val="34"/>
  </w:num>
  <w:num w:numId="35">
    <w:abstractNumId w:val="9"/>
  </w:num>
  <w:num w:numId="36">
    <w:abstractNumId w:val="7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B39"/>
    <w:rsid w:val="00566B39"/>
    <w:rsid w:val="007C61B3"/>
    <w:rsid w:val="009B3D76"/>
    <w:rsid w:val="00E52BA9"/>
    <w:rsid w:val="00E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E165F-BB28-4E35-A0F8-53059D9F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6B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6B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etaildate">
    <w:name w:val="news-detail_date"/>
    <w:basedOn w:val="a0"/>
    <w:rsid w:val="00566B39"/>
  </w:style>
  <w:style w:type="paragraph" w:styleId="a3">
    <w:name w:val="Normal (Web)"/>
    <w:basedOn w:val="a"/>
    <w:uiPriority w:val="99"/>
    <w:semiHidden/>
    <w:unhideWhenUsed/>
    <w:rsid w:val="00566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3D76"/>
    <w:rPr>
      <w:b/>
      <w:bCs/>
    </w:rPr>
  </w:style>
  <w:style w:type="character" w:styleId="a5">
    <w:name w:val="Hyperlink"/>
    <w:basedOn w:val="a0"/>
    <w:uiPriority w:val="99"/>
    <w:semiHidden/>
    <w:unhideWhenUsed/>
    <w:rsid w:val="009B3D7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B3D7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9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2025-06-26T07:31:00Z</dcterms:created>
  <dcterms:modified xsi:type="dcterms:W3CDTF">2025-06-26T07:31:00Z</dcterms:modified>
</cp:coreProperties>
</file>