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35" w:rsidRDefault="00A51735" w:rsidP="00A51735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125-</w:t>
      </w:r>
      <w:bookmarkEnd w:id="0"/>
      <w:r>
        <w:rPr>
          <w:rFonts w:ascii="Arial" w:hAnsi="Arial" w:cs="Arial"/>
          <w:caps/>
          <w:color w:val="424242"/>
        </w:rPr>
        <w:t>П</w:t>
      </w:r>
    </w:p>
    <w:p w:rsidR="00A51735" w:rsidRDefault="00A51735" w:rsidP="00A51735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06 апреля 2023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 утверждении Положения об экспертной комиссии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В соответствии со статьей 6 Федерального закона от 22 октября 2004 года № 125-ФЗ «Об архивном деле в Российской Федерации», подпунктом 9 пункта 6 Положения о Федеральном архивном агентстве, утвержденного Указом Президента Российской Федерации от 22.06.2016 №293 «Вопросы Федерального архивного агентства»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ПОСТАНОВЛЯЕТ: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1.Утвердить Положение об экспертной комиссии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согласно приложению.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                  Отделу по местному самоуправлению и социальным вопросам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опубликовать данное постановление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3.      Контроль исполнения данного постановления оставляю за собой.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                                                                        </w:t>
      </w:r>
      <w:proofErr w:type="spellStart"/>
      <w:r>
        <w:rPr>
          <w:rFonts w:ascii="Arial" w:hAnsi="Arial" w:cs="Arial"/>
          <w:color w:val="424242"/>
        </w:rPr>
        <w:t>А.В.Соснин</w:t>
      </w:r>
      <w:proofErr w:type="spellEnd"/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</w:p>
    <w:p w:rsidR="00A51735" w:rsidRDefault="00A51735" w:rsidP="00A5173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УТВЕРЖДЕНО</w:t>
      </w:r>
    </w:p>
    <w:p w:rsidR="00A51735" w:rsidRDefault="00A51735" w:rsidP="00A5173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Постановлением Администрации</w:t>
      </w:r>
    </w:p>
    <w:p w:rsidR="00A51735" w:rsidRDefault="00A51735" w:rsidP="00A5173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</w:t>
      </w:r>
    </w:p>
    <w:p w:rsidR="00A51735" w:rsidRDefault="00A51735" w:rsidP="00A5173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поселение»</w:t>
      </w:r>
    </w:p>
    <w:p w:rsidR="00A51735" w:rsidRDefault="00A51735" w:rsidP="00A5173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06.04.2023 №125-П</w:t>
      </w:r>
    </w:p>
    <w:p w:rsidR="00A51735" w:rsidRDefault="00A51735" w:rsidP="00A5173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Положение об экспертной комиссии</w:t>
      </w:r>
      <w:r>
        <w:rPr>
          <w:rFonts w:ascii="Arial" w:hAnsi="Arial" w:cs="Arial"/>
          <w:color w:val="424242"/>
        </w:rPr>
        <w:br/>
        <w:t>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I. Общие положения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 Положение об экспертной комиссии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(далее положение, Администрация) разработано в соответствии с подпунктом 9 пункта 6 Положения о Федеральном архивном агентстве, утвержденного Указом Президента Российской Федерации от 22.06.2016 № 293.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 Экспертная комиссия Администрации (далее ЭК) создается в целях организации и проведения методической и практической работы по экспертизе ценности документов, образовавшихся в деятельности Администрации.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3. ЭК является совещательным органом при Главе администрации, создается постановлением Администрации и действует на основании положения, разработанного на основе Примерного положения и утвержденного Главой администрации.</w:t>
      </w:r>
      <w:r>
        <w:rPr>
          <w:rFonts w:ascii="Arial" w:hAnsi="Arial" w:cs="Arial"/>
          <w:color w:val="424242"/>
        </w:rPr>
        <w:br/>
        <w:t>Администрация, выступающая источником комплектования (далее ведомственный архив), согласовывает положение с экспертно-проверочной комиссией администрации муниципального образования «</w:t>
      </w:r>
      <w:proofErr w:type="spellStart"/>
      <w:r>
        <w:rPr>
          <w:rFonts w:ascii="Arial" w:hAnsi="Arial" w:cs="Arial"/>
          <w:color w:val="424242"/>
        </w:rPr>
        <w:t>Кингисеппский</w:t>
      </w:r>
      <w:proofErr w:type="spellEnd"/>
      <w:r>
        <w:rPr>
          <w:rFonts w:ascii="Arial" w:hAnsi="Arial" w:cs="Arial"/>
          <w:color w:val="424242"/>
        </w:rPr>
        <w:t xml:space="preserve"> муниципальный район» Ленинградской области (далее ЭПК).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4. Персональный состав ЭК определяется постановлением Главы администрации.</w:t>
      </w:r>
      <w:r>
        <w:rPr>
          <w:rFonts w:ascii="Arial" w:hAnsi="Arial" w:cs="Arial"/>
          <w:color w:val="424242"/>
        </w:rPr>
        <w:br/>
        <w:t xml:space="preserve">В состав ЭК включаются: председатель комиссии, секретарь комиссии, представители службы делопроизводства и архива, основных структурных подразделений Администрации, источником комплектования которого выступает Администрация муниципального района (по согласованию). Председателем ЭК назначается </w:t>
      </w:r>
      <w:proofErr w:type="gramStart"/>
      <w:r>
        <w:rPr>
          <w:rFonts w:ascii="Arial" w:hAnsi="Arial" w:cs="Arial"/>
          <w:color w:val="424242"/>
        </w:rPr>
        <w:t>заместитель Главы администрации</w:t>
      </w:r>
      <w:proofErr w:type="gramEnd"/>
      <w:r>
        <w:rPr>
          <w:rFonts w:ascii="Arial" w:hAnsi="Arial" w:cs="Arial"/>
          <w:color w:val="424242"/>
        </w:rPr>
        <w:t xml:space="preserve"> курирующий данное направление.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5. В своей работе ЭК руководствуется Федеральным законом от 22 октября 2004 года № 125-ФЗ «Об архивном деле в Российской Федерации», законами и иными </w:t>
      </w:r>
      <w:r>
        <w:rPr>
          <w:rFonts w:ascii="Arial" w:hAnsi="Arial" w:cs="Arial"/>
          <w:color w:val="424242"/>
        </w:rPr>
        <w:lastRenderedPageBreak/>
        <w:t>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Федерации, нормативными правовыми актами Администрации, настоящим положением.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b/>
          <w:bCs/>
          <w:color w:val="424242"/>
        </w:rPr>
        <w:t>II.Функции</w:t>
      </w:r>
      <w:proofErr w:type="spellEnd"/>
      <w:r>
        <w:rPr>
          <w:rFonts w:ascii="Arial" w:hAnsi="Arial" w:cs="Arial"/>
          <w:b/>
          <w:bCs/>
          <w:color w:val="424242"/>
        </w:rPr>
        <w:t xml:space="preserve"> ЭК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1.Экспертная комиссия осуществляет следующие функции: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1.1.Организует ежегодный отбор дел, образующихся в деятельности Администрации, для хранения и уничтожения;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1.2.Рассматривает и принимает решения о согласовании: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а) описей дел постоянного хранения управленческой и иных видов документации;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б) описей научно-технической документации;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в) описей дел по личному составу;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г) описей дел временных (свыше 10 лет) сроков хранения;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д) номенклатуры дел Администрации;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е) актов о выделении к уничтожению документов, не подлежащих хранению;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ж) актов об утрате документов;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з) актов о неисправимом повреждении архивных документов;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Администрации с указанием сроков их хранения, с последующим представлением их на согласование ЭПК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к) проектов локальных нормативных актов и методических документов Администрации по делопроизводству и архивному делу;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1.3.Обеспечивает совместно с архивом Администрации, представление на утверждение ЭПК согласованных ЭК описей дел постоянного хранения управленческой и иных видов документации, подлежащей передаче на постоянное хранение;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1.4.Обеспечивает совместно с архивом Администрации представление на согласование ЭПК описи дел по личному составу, номенклатуру дел Администрации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1.5.Обеспечивает совместно с архивом Администрации представление на согласование ЭПК актов об утрате документов, актов о неисправимых повреждениях архивных документов;</w:t>
      </w:r>
      <w:r>
        <w:rPr>
          <w:rFonts w:ascii="Arial" w:hAnsi="Arial" w:cs="Arial"/>
          <w:color w:val="424242"/>
        </w:rPr>
        <w:br/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b/>
          <w:bCs/>
          <w:color w:val="424242"/>
        </w:rPr>
        <w:t>III.Права</w:t>
      </w:r>
      <w:proofErr w:type="spellEnd"/>
      <w:r>
        <w:rPr>
          <w:rFonts w:ascii="Arial" w:hAnsi="Arial" w:cs="Arial"/>
          <w:b/>
          <w:bCs/>
          <w:color w:val="424242"/>
        </w:rPr>
        <w:t xml:space="preserve"> ЭК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1.ЭК имеет право: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1.1.Давать рекомендации структурным подразделениям и отдельным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1.2.Запрашивать у руководителей структурных </w:t>
      </w:r>
      <w:proofErr w:type="gramStart"/>
      <w:r>
        <w:rPr>
          <w:rFonts w:ascii="Arial" w:hAnsi="Arial" w:cs="Arial"/>
          <w:color w:val="424242"/>
        </w:rPr>
        <w:t>подразделений:</w:t>
      </w:r>
      <w:r>
        <w:rPr>
          <w:rFonts w:ascii="Arial" w:hAnsi="Arial" w:cs="Arial"/>
          <w:color w:val="424242"/>
        </w:rPr>
        <w:br/>
        <w:t>а</w:t>
      </w:r>
      <w:proofErr w:type="gramEnd"/>
      <w:r>
        <w:rPr>
          <w:rFonts w:ascii="Arial" w:hAnsi="Arial" w:cs="Arial"/>
          <w:color w:val="424242"/>
        </w:rPr>
        <w:t>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б) предложения и заключения, необходимые для определения сроков хранения документов;</w:t>
      </w:r>
      <w:r>
        <w:rPr>
          <w:rFonts w:ascii="Arial" w:hAnsi="Arial" w:cs="Arial"/>
          <w:color w:val="424242"/>
        </w:rPr>
        <w:br/>
        <w:t>1.3.Заслушивать на своих заседаниях руководителей структурных подразделений о ходе подготовки документов к передаче на хранение в архив Администрации, об условиях хранения и обеспечения сохранности документов, в том числе Архивного фонда Российской Федерации, о причинах утраты документов;</w:t>
      </w:r>
      <w:r>
        <w:rPr>
          <w:rFonts w:ascii="Arial" w:hAnsi="Arial" w:cs="Arial"/>
          <w:color w:val="424242"/>
        </w:rPr>
        <w:br/>
        <w:t>1.4.Приглашать на заседания ЭК в качестве консультантов и экспертов работников органов местного самоуправления и муниципального архива;</w:t>
      </w:r>
      <w:r>
        <w:rPr>
          <w:rFonts w:ascii="Arial" w:hAnsi="Arial" w:cs="Arial"/>
          <w:color w:val="424242"/>
        </w:rPr>
        <w:br/>
        <w:t>1.5.Не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местного самоуправления и организациях;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1.6.Информировать Главу администрации по вопросам, относящимся к компетенции ЭК.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b/>
          <w:bCs/>
          <w:color w:val="424242"/>
        </w:rPr>
        <w:t>IV.Организация</w:t>
      </w:r>
      <w:proofErr w:type="spellEnd"/>
      <w:r>
        <w:rPr>
          <w:rFonts w:ascii="Arial" w:hAnsi="Arial" w:cs="Arial"/>
          <w:b/>
          <w:bCs/>
          <w:color w:val="424242"/>
        </w:rPr>
        <w:t xml:space="preserve"> работы ЭК</w:t>
      </w:r>
    </w:p>
    <w:p w:rsidR="00A51735" w:rsidRDefault="00A51735" w:rsidP="00A5173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1.ЭК взаимодействует с ЭПК и муниципальным архивом.</w:t>
      </w:r>
      <w:r>
        <w:rPr>
          <w:rFonts w:ascii="Arial" w:hAnsi="Arial" w:cs="Arial"/>
          <w:color w:val="424242"/>
        </w:rPr>
        <w:br/>
        <w:t>2.Вопросы,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  <w:r>
        <w:rPr>
          <w:rFonts w:ascii="Arial" w:hAnsi="Arial" w:cs="Arial"/>
          <w:color w:val="424242"/>
        </w:rPr>
        <w:br/>
        <w:t>3.Заседание ЭК и принятые решения считаются правомочными, если на заседании присутствует более половины ее состава.</w:t>
      </w:r>
    </w:p>
    <w:p w:rsidR="00A51735" w:rsidRDefault="00A51735" w:rsidP="00A5173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4.Решения ЭК принимаются по каждому вопросу (документу) отдельно большинством голосов присутствующих на заседании членов комиссии. При </w:t>
      </w:r>
      <w:r>
        <w:rPr>
          <w:rFonts w:ascii="Arial" w:hAnsi="Arial" w:cs="Arial"/>
          <w:color w:val="424242"/>
        </w:rPr>
        <w:lastRenderedPageBreak/>
        <w:t xml:space="preserve">разделении голосов поровну решение принимает председатель </w:t>
      </w:r>
      <w:proofErr w:type="spellStart"/>
      <w:r>
        <w:rPr>
          <w:rFonts w:ascii="Arial" w:hAnsi="Arial" w:cs="Arial"/>
          <w:color w:val="424242"/>
        </w:rPr>
        <w:t>ЭК.Право</w:t>
      </w:r>
      <w:proofErr w:type="spellEnd"/>
      <w:r>
        <w:rPr>
          <w:rFonts w:ascii="Arial" w:hAnsi="Arial" w:cs="Arial"/>
          <w:color w:val="424242"/>
        </w:rPr>
        <w:t xml:space="preserve"> решающего голоса имеют только члены ЭК. Приглашенные консультанты и эксперты имеют право совещательного голоса.</w:t>
      </w:r>
      <w:r>
        <w:rPr>
          <w:rFonts w:ascii="Arial" w:hAnsi="Arial" w:cs="Arial"/>
          <w:color w:val="424242"/>
        </w:rPr>
        <w:br/>
        <w:t>5.Ведение делопроизводства ЭК возлагается на секретаря ЭК.</w:t>
      </w:r>
    </w:p>
    <w:p w:rsidR="00DA15B5" w:rsidRPr="00A51735" w:rsidRDefault="00DA15B5" w:rsidP="00A51735"/>
    <w:sectPr w:rsidR="00DA15B5" w:rsidRPr="00A5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11109"/>
    <w:rsid w:val="000212FB"/>
    <w:rsid w:val="00021C58"/>
    <w:rsid w:val="000254B7"/>
    <w:rsid w:val="00025B19"/>
    <w:rsid w:val="00035AA4"/>
    <w:rsid w:val="00060E37"/>
    <w:rsid w:val="00074AC0"/>
    <w:rsid w:val="000800B3"/>
    <w:rsid w:val="0009214F"/>
    <w:rsid w:val="000C03FE"/>
    <w:rsid w:val="000E6E6D"/>
    <w:rsid w:val="00106A50"/>
    <w:rsid w:val="00106B52"/>
    <w:rsid w:val="0010710A"/>
    <w:rsid w:val="00112B89"/>
    <w:rsid w:val="001151A1"/>
    <w:rsid w:val="00123F94"/>
    <w:rsid w:val="00125AEF"/>
    <w:rsid w:val="0013615C"/>
    <w:rsid w:val="001A415D"/>
    <w:rsid w:val="001A67B6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A4942"/>
    <w:rsid w:val="003C2E96"/>
    <w:rsid w:val="003D6063"/>
    <w:rsid w:val="003E4E92"/>
    <w:rsid w:val="003F6513"/>
    <w:rsid w:val="003F7AED"/>
    <w:rsid w:val="003F7B59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D1945"/>
    <w:rsid w:val="004F7A08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A0562"/>
    <w:rsid w:val="007D3451"/>
    <w:rsid w:val="007D750E"/>
    <w:rsid w:val="007E1EC6"/>
    <w:rsid w:val="00800725"/>
    <w:rsid w:val="0080242A"/>
    <w:rsid w:val="00803AE9"/>
    <w:rsid w:val="00804167"/>
    <w:rsid w:val="008049DA"/>
    <w:rsid w:val="00814FF6"/>
    <w:rsid w:val="0082734D"/>
    <w:rsid w:val="00837CB7"/>
    <w:rsid w:val="00846BA3"/>
    <w:rsid w:val="00881551"/>
    <w:rsid w:val="008878B2"/>
    <w:rsid w:val="00892C08"/>
    <w:rsid w:val="00897518"/>
    <w:rsid w:val="008A4FF6"/>
    <w:rsid w:val="008B7099"/>
    <w:rsid w:val="008B7604"/>
    <w:rsid w:val="008F1E41"/>
    <w:rsid w:val="008F388B"/>
    <w:rsid w:val="0090025B"/>
    <w:rsid w:val="00912DD2"/>
    <w:rsid w:val="0091465C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41750"/>
    <w:rsid w:val="00A51735"/>
    <w:rsid w:val="00A6680E"/>
    <w:rsid w:val="00A66981"/>
    <w:rsid w:val="00A9047B"/>
    <w:rsid w:val="00AA3F7A"/>
    <w:rsid w:val="00AF7098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D581A"/>
    <w:rsid w:val="00BE55B2"/>
    <w:rsid w:val="00BE7E89"/>
    <w:rsid w:val="00BF4660"/>
    <w:rsid w:val="00C32E93"/>
    <w:rsid w:val="00C919B5"/>
    <w:rsid w:val="00CA07A6"/>
    <w:rsid w:val="00CC48C9"/>
    <w:rsid w:val="00CD3DB2"/>
    <w:rsid w:val="00CE2120"/>
    <w:rsid w:val="00CE2F2D"/>
    <w:rsid w:val="00D05C6C"/>
    <w:rsid w:val="00D156B6"/>
    <w:rsid w:val="00D43917"/>
    <w:rsid w:val="00D4582C"/>
    <w:rsid w:val="00D46E72"/>
    <w:rsid w:val="00D713EC"/>
    <w:rsid w:val="00D753E3"/>
    <w:rsid w:val="00D81588"/>
    <w:rsid w:val="00DA15B5"/>
    <w:rsid w:val="00DD25D1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5904"/>
    <w:rsid w:val="00EA6D11"/>
    <w:rsid w:val="00EC5D63"/>
    <w:rsid w:val="00ED7DCB"/>
    <w:rsid w:val="00EE200D"/>
    <w:rsid w:val="00EE6761"/>
    <w:rsid w:val="00F075B6"/>
    <w:rsid w:val="00F677F0"/>
    <w:rsid w:val="00F8680C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2025-07-02T07:25:00Z</dcterms:created>
  <dcterms:modified xsi:type="dcterms:W3CDTF">2025-07-02T07:25:00Z</dcterms:modified>
</cp:coreProperties>
</file>