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DB" w:rsidRDefault="001940DB" w:rsidP="001940DB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117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1940DB" w:rsidRDefault="001940DB" w:rsidP="001940DB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19 апреля 2021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19 апреля 2021г.                                                                                                       117-П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7672"/>
      </w:tblGrid>
      <w:tr w:rsidR="001940DB" w:rsidTr="001940DB">
        <w:tc>
          <w:tcPr>
            <w:tcW w:w="4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940DB" w:rsidRDefault="001940DB">
            <w:pPr>
              <w:pStyle w:val="a3"/>
              <w:jc w:val="center"/>
            </w:pPr>
            <w:r>
              <w:t>Об установлении особого противопожарного режима на территории МО «Город Ивангород» в весенне-летний</w:t>
            </w:r>
          </w:p>
          <w:p w:rsidR="001940DB" w:rsidRDefault="001940DB">
            <w:pPr>
              <w:pStyle w:val="a3"/>
              <w:jc w:val="center"/>
            </w:pPr>
            <w:r>
              <w:t>пожароопасный период 2021 года</w:t>
            </w:r>
          </w:p>
          <w:p w:rsidR="001940DB" w:rsidRDefault="001940DB">
            <w:pPr>
              <w:pStyle w:val="a3"/>
              <w:jc w:val="center"/>
            </w:pPr>
            <w:r>
              <w:t> </w:t>
            </w:r>
          </w:p>
        </w:tc>
        <w:tc>
          <w:tcPr>
            <w:tcW w:w="4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940DB" w:rsidRDefault="001940DB">
            <w:pPr>
              <w:pStyle w:val="a3"/>
              <w:jc w:val="center"/>
            </w:pPr>
            <w:r>
              <w:t> </w:t>
            </w:r>
          </w:p>
        </w:tc>
      </w:tr>
      <w:tr w:rsidR="001940DB" w:rsidTr="001940DB">
        <w:tc>
          <w:tcPr>
            <w:tcW w:w="45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940DB" w:rsidRDefault="001940DB">
            <w:pPr>
              <w:pStyle w:val="a3"/>
              <w:jc w:val="center"/>
            </w:pPr>
            <w:r>
              <w:t> </w:t>
            </w:r>
          </w:p>
        </w:tc>
        <w:tc>
          <w:tcPr>
            <w:tcW w:w="48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940DB" w:rsidRDefault="001940DB">
            <w:pPr>
              <w:pStyle w:val="a3"/>
              <w:jc w:val="center"/>
            </w:pPr>
            <w:r>
              <w:t> </w:t>
            </w:r>
          </w:p>
        </w:tc>
      </w:tr>
    </w:tbl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 В соответствии с законом РФ от 21.12.1994г. №69-ФЗ «О пожарной безопасности», законом РФ от 06.10.2003 года №131 – ФЗ «Об общих принципах организации местного самоуправления в Российской Федерации», Постановлением Правительства РФ от 25.04.2012 N 390 "О противопожарном режиме" (вместе с "Правилами противопожарного режима в Российской Федерации"), областным законом Ленинградской области от 25.12.2006г. №169 «О пожарной безопасности Ленинградской области», постановлениями Правительства Ленинградской области от 12.12.2006 года №336 «Об обеспечении пожарной безопасности на территории», от 06.07.2007 года. №169 «Об утверждении Положения о порядке установления особого противопожарного режима на </w:t>
      </w:r>
      <w:proofErr w:type="gramStart"/>
      <w:r>
        <w:rPr>
          <w:rFonts w:ascii="Arial" w:hAnsi="Arial" w:cs="Arial"/>
          <w:color w:val="424242"/>
        </w:rPr>
        <w:t>территории  Ленинградской</w:t>
      </w:r>
      <w:proofErr w:type="gramEnd"/>
      <w:r>
        <w:rPr>
          <w:rFonts w:ascii="Arial" w:hAnsi="Arial" w:cs="Arial"/>
          <w:color w:val="424242"/>
        </w:rPr>
        <w:t xml:space="preserve"> области, или  ее части», от 01.05.2020 года №264 «Об установлении особого противопожарного режима на территории Ленинградской области», в целях  обеспечения  пожарной безопасности, а также создания условий для успешного предотвращения и тушения пожаров на территории МО «Город Ивангород» Администрация МО «Город Ивангород»: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     1. Установить особый противопожарный режим на территории МО «Город Ивангород», начиная с даты официального опубликования настоящего постановления до принятия соответствующего </w:t>
      </w:r>
      <w:proofErr w:type="gramStart"/>
      <w:r>
        <w:rPr>
          <w:rFonts w:ascii="Arial" w:hAnsi="Arial" w:cs="Arial"/>
          <w:color w:val="424242"/>
        </w:rPr>
        <w:t>постановления  Администрации</w:t>
      </w:r>
      <w:proofErr w:type="gramEnd"/>
      <w:r>
        <w:rPr>
          <w:rFonts w:ascii="Arial" w:hAnsi="Arial" w:cs="Arial"/>
          <w:color w:val="424242"/>
        </w:rPr>
        <w:t xml:space="preserve"> МО «Город Ивангород» о его отмене.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2. На период действия особого противопожарного режима: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     2.1. Установить запрет на посещение гражданами лесов и въезд в них транспортных средств на территории МО «Город Ивангород», кроме случаев, связанных с использованием лесов на основании заключенных государственных контрактов, договоров аренды участков лесного фонда, государственных заданий </w:t>
      </w:r>
      <w:r>
        <w:rPr>
          <w:rFonts w:ascii="Arial" w:hAnsi="Arial" w:cs="Arial"/>
          <w:color w:val="424242"/>
        </w:rPr>
        <w:lastRenderedPageBreak/>
        <w:t>в целях проведения определенных видов работ по обеспечению пожарной и санитарной безопасности в лесах, а также осуществления мониторинга пожарной опасности в лесах уполномоченными лицами и иных случаев, предусмотренных служебными заданиями, связанными с проездом по автомобильным дорогам общего пользования и проездом в оздоровительные учреждения, с соблюдением правил пожарной безопасности в лесах.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2.2. Установить запрет на разведение костров,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2.3. Установить запрет на использование сооружений для приготовления блюд на открытом огне и углях на землях лесного фонда и прилегающих территориях, а также на земельных участках, примыкающих к землям сельскохозяйственного назначения.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2.4. В условиях устойчивой сухой, жаркой и ветреной погоды или при получении штормового предупреждения на предприятиях и садовых участках осуществить временную приостановку проведения пожароопасных работ на определенных участках, топки печей, кухонных очагов, котельных установок, работающих на твердом топливе, запретить разведение костров, применение пиротехнических изделий и огневых эффектов в зданиях (сооружениях) и на открытых территориях, запуск неуправляемых изделий из горючих материалов, принцип подъема которых на высоту основан на нагревании воздуха внутри конструкции с помощью открытого огня. В каждом садоводческом хозяйстве обеспечить запас воды для целей пожаротушения в объеме не менее 50 куб. метров и возможность его использования пожарной техникой.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2.5. Для исключения возможности переброса огня при лесных пожарах, а также при пожарах на землях сельскохозяйственного назначения на здания и сооружения населенных пунктов, расположенных в лесных массивах и в непосредственной близости от них, завершить оборудование и профилактику защитных минерализованных полос.  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    2.6. Командиру нештатного аварийно-спасательного формирования при Администрации МО «Город </w:t>
      </w:r>
      <w:proofErr w:type="gramStart"/>
      <w:r>
        <w:rPr>
          <w:rFonts w:ascii="Arial" w:hAnsi="Arial" w:cs="Arial"/>
          <w:color w:val="424242"/>
        </w:rPr>
        <w:t>Ивангород»  организовать</w:t>
      </w:r>
      <w:proofErr w:type="gramEnd"/>
      <w:r>
        <w:rPr>
          <w:rFonts w:ascii="Arial" w:hAnsi="Arial" w:cs="Arial"/>
          <w:color w:val="424242"/>
        </w:rPr>
        <w:t xml:space="preserve"> дежурства нештатного аварийно-спасательного формирования и патрулирование населенных пунктов и других объектов, подверженных угрозе лесных пожаров силами нештатного аварийно-спасательного формирования, а также принятие мер по профилактике и тушению пожаров.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2.7. Рекомендовать руководителям учебных заведений, руководителям организаций независимо от организационно-правовых форм собственности, расположенных на территории МО «Город Ивангород»: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2.7.1. Организовать в учебных заведениях разъяснительную работу среди учащихся о бережном отношении к лесу, недопустимости поджогов сухой травы, стогов соломы, соблюдения требований пожарной безопасности, недопущению разведения костров в лесу, особенно в период сухой и жаркой погоды.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        2.7.2.Обеспечить регулярную очистку объектов и прилегающих к ним территорий, в том числе в пределах противопожарных расстояний между объектами, от горючих отходов, мусора, тары и сухой растительности.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2.7.3. Создать условия по исправному содержанию дорог, проездов и подъездов к зданиям, сооружениям и строениям, открытым складам, наружным пожарным лестницам и пожарным гидрантам (водоемам).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2.7.4. Организовать разъяснительную работу с работниками по соблюдению мер пожарной безопасности в летний пожароопасный период.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2.7.5. Обеспечить исправность техники, привлекаемой для тушения.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    2.8. Гражданам, проживающим в индивидуальных жилых домах </w:t>
      </w:r>
      <w:proofErr w:type="gramStart"/>
      <w:r>
        <w:rPr>
          <w:rFonts w:ascii="Arial" w:hAnsi="Arial" w:cs="Arial"/>
          <w:color w:val="424242"/>
        </w:rPr>
        <w:t>на  территории</w:t>
      </w:r>
      <w:proofErr w:type="gramEnd"/>
      <w:r>
        <w:rPr>
          <w:rFonts w:ascii="Arial" w:hAnsi="Arial" w:cs="Arial"/>
          <w:color w:val="424242"/>
        </w:rPr>
        <w:t xml:space="preserve"> МО «Город Ивангород» обеспечить запас воды для тушения огня (бочка с водой) и наличие первичных средств пожаротушения на территории занимаемого земельного участка.     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        3. Отделу по местному самоуправлению и социальным </w:t>
      </w:r>
      <w:proofErr w:type="gramStart"/>
      <w:r>
        <w:rPr>
          <w:rFonts w:ascii="Arial" w:hAnsi="Arial" w:cs="Arial"/>
          <w:color w:val="424242"/>
        </w:rPr>
        <w:t>вопросам  Администрации</w:t>
      </w:r>
      <w:proofErr w:type="gramEnd"/>
      <w:r>
        <w:rPr>
          <w:rFonts w:ascii="Arial" w:hAnsi="Arial" w:cs="Arial"/>
          <w:color w:val="424242"/>
        </w:rPr>
        <w:t xml:space="preserve"> МО «Город Ивангород» разместить данное постановление в сетевом издании «Официальный интернет-сайт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 и в газете «Иван-Город».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4. Контроль за исполнением настоящего постановления оставляю за собой.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1940DB" w:rsidRDefault="001940DB" w:rsidP="001940DB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                                                                           А.В. Соснин</w:t>
      </w:r>
    </w:p>
    <w:p w:rsidR="00E60E51" w:rsidRPr="001940DB" w:rsidRDefault="00E60E51" w:rsidP="001940DB"/>
    <w:sectPr w:rsidR="00E60E51" w:rsidRPr="0019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7012"/>
    <w:multiLevelType w:val="multilevel"/>
    <w:tmpl w:val="883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34E3B"/>
    <w:multiLevelType w:val="multilevel"/>
    <w:tmpl w:val="DCD2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55ECB"/>
    <w:multiLevelType w:val="multilevel"/>
    <w:tmpl w:val="D158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924AC"/>
    <w:multiLevelType w:val="multilevel"/>
    <w:tmpl w:val="3408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534813"/>
    <w:multiLevelType w:val="multilevel"/>
    <w:tmpl w:val="93E4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070FC"/>
    <w:multiLevelType w:val="multilevel"/>
    <w:tmpl w:val="A588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7A53FC"/>
    <w:multiLevelType w:val="multilevel"/>
    <w:tmpl w:val="8204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4"/>
  </w:num>
  <w:num w:numId="3">
    <w:abstractNumId w:val="17"/>
  </w:num>
  <w:num w:numId="4">
    <w:abstractNumId w:val="31"/>
  </w:num>
  <w:num w:numId="5">
    <w:abstractNumId w:val="31"/>
    <w:lvlOverride w:ilvl="1">
      <w:startOverride w:val="1"/>
    </w:lvlOverride>
  </w:num>
  <w:num w:numId="6">
    <w:abstractNumId w:val="16"/>
    <w:lvlOverride w:ilvl="0">
      <w:startOverride w:val="3"/>
    </w:lvlOverride>
  </w:num>
  <w:num w:numId="7">
    <w:abstractNumId w:val="24"/>
  </w:num>
  <w:num w:numId="8">
    <w:abstractNumId w:val="9"/>
  </w:num>
  <w:num w:numId="9">
    <w:abstractNumId w:val="35"/>
  </w:num>
  <w:num w:numId="10">
    <w:abstractNumId w:val="35"/>
    <w:lvlOverride w:ilvl="1">
      <w:startOverride w:val="1"/>
    </w:lvlOverride>
  </w:num>
  <w:num w:numId="11">
    <w:abstractNumId w:val="25"/>
    <w:lvlOverride w:ilvl="0">
      <w:startOverride w:val="2"/>
    </w:lvlOverride>
  </w:num>
  <w:num w:numId="12">
    <w:abstractNumId w:val="25"/>
    <w:lvlOverride w:ilvl="0">
      <w:startOverride w:val="3"/>
    </w:lvlOverride>
  </w:num>
  <w:num w:numId="13">
    <w:abstractNumId w:val="33"/>
  </w:num>
  <w:num w:numId="14">
    <w:abstractNumId w:val="14"/>
  </w:num>
  <w:num w:numId="15">
    <w:abstractNumId w:val="14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21"/>
  </w:num>
  <w:num w:numId="20">
    <w:abstractNumId w:val="21"/>
    <w:lvlOverride w:ilvl="1">
      <w:startOverride w:val="1"/>
    </w:lvlOverride>
  </w:num>
  <w:num w:numId="21">
    <w:abstractNumId w:val="32"/>
    <w:lvlOverride w:ilvl="0">
      <w:startOverride w:val="2"/>
    </w:lvlOverride>
  </w:num>
  <w:num w:numId="22">
    <w:abstractNumId w:val="32"/>
    <w:lvlOverride w:ilvl="0">
      <w:startOverride w:val="3"/>
    </w:lvlOverride>
  </w:num>
  <w:num w:numId="23">
    <w:abstractNumId w:val="29"/>
  </w:num>
  <w:num w:numId="24">
    <w:abstractNumId w:val="0"/>
  </w:num>
  <w:num w:numId="25">
    <w:abstractNumId w:val="30"/>
  </w:num>
  <w:num w:numId="26">
    <w:abstractNumId w:val="27"/>
  </w:num>
  <w:num w:numId="27">
    <w:abstractNumId w:val="23"/>
  </w:num>
  <w:num w:numId="28">
    <w:abstractNumId w:val="12"/>
  </w:num>
  <w:num w:numId="29">
    <w:abstractNumId w:val="19"/>
  </w:num>
  <w:num w:numId="30">
    <w:abstractNumId w:val="8"/>
  </w:num>
  <w:num w:numId="31">
    <w:abstractNumId w:val="20"/>
  </w:num>
  <w:num w:numId="32">
    <w:abstractNumId w:val="15"/>
  </w:num>
  <w:num w:numId="33">
    <w:abstractNumId w:val="3"/>
    <w:lvlOverride w:ilvl="0">
      <w:startOverride w:val="2"/>
    </w:lvlOverride>
  </w:num>
  <w:num w:numId="34">
    <w:abstractNumId w:val="11"/>
    <w:lvlOverride w:ilvl="0">
      <w:startOverride w:val="3"/>
    </w:lvlOverride>
  </w:num>
  <w:num w:numId="35">
    <w:abstractNumId w:val="10"/>
    <w:lvlOverride w:ilvl="0">
      <w:startOverride w:val="4"/>
    </w:lvlOverride>
  </w:num>
  <w:num w:numId="36">
    <w:abstractNumId w:val="13"/>
  </w:num>
  <w:num w:numId="37">
    <w:abstractNumId w:val="4"/>
  </w:num>
  <w:num w:numId="38">
    <w:abstractNumId w:val="22"/>
  </w:num>
  <w:num w:numId="39">
    <w:abstractNumId w:val="37"/>
    <w:lvlOverride w:ilvl="0">
      <w:startOverride w:val="2"/>
    </w:lvlOverride>
  </w:num>
  <w:num w:numId="40">
    <w:abstractNumId w:val="6"/>
  </w:num>
  <w:num w:numId="41">
    <w:abstractNumId w:val="38"/>
  </w:num>
  <w:num w:numId="42">
    <w:abstractNumId w:val="26"/>
    <w:lvlOverride w:ilvl="0">
      <w:startOverride w:val="2"/>
    </w:lvlOverride>
  </w:num>
  <w:num w:numId="43">
    <w:abstractNumId w:val="18"/>
  </w:num>
  <w:num w:numId="44">
    <w:abstractNumId w:val="36"/>
  </w:num>
  <w:num w:numId="45">
    <w:abstractNumId w:val="36"/>
    <w:lvlOverride w:ilvl="1">
      <w:startOverride w:val="1"/>
    </w:lvlOverride>
  </w:num>
  <w:num w:numId="46">
    <w:abstractNumId w:val="28"/>
    <w:lvlOverride w:ilvl="0">
      <w:startOverride w:val="1"/>
    </w:lvlOverride>
  </w:num>
  <w:num w:numId="47">
    <w:abstractNumId w:val="7"/>
    <w:lvlOverride w:ilvl="0">
      <w:startOverride w:val="2"/>
    </w:lvlOverride>
  </w:num>
  <w:num w:numId="4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40DB"/>
    <w:rsid w:val="00195847"/>
    <w:rsid w:val="00197A63"/>
    <w:rsid w:val="001F21F2"/>
    <w:rsid w:val="002151FA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7218A3"/>
    <w:rsid w:val="007E739E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AD2C71"/>
    <w:rsid w:val="00B224E7"/>
    <w:rsid w:val="00BC5585"/>
    <w:rsid w:val="00CF2B4A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2025-07-17T06:48:00Z</dcterms:created>
  <dcterms:modified xsi:type="dcterms:W3CDTF">2025-07-17T06:48:00Z</dcterms:modified>
</cp:coreProperties>
</file>