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1/154</w:t>
      </w:r>
      <w:bookmarkEnd w:id="0"/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муниципальных контрактов на выполнение работ по благоустройству территории МО «Город Ивангород»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                                                   28 августа 2009 года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благоустройству территории МО «Город Ивангород»: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№1 - санитарная очистка (уличная уборка),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текущее содержание дорог и ливневой канализации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</w:t>
      </w:r>
      <w:proofErr w:type="gram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  -</w:t>
      </w:r>
      <w:proofErr w:type="gram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3 614 000,00 рублей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 №2 - 563 600,00 рублей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было размещено на сайтах www.goszakaz.lenobl.ru, www.ivangorod.ru с 05.08.2009г. и опубликовано в газете «Иван-Город», №26 (522) от 05.08.2009г.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№51-Р, с изменениями, утвержденными распоряжением главы МО «Город Ивангород» от 18.03.2009г. №46-Р.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Саинчина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Юрисконсульт Администрации МО «Город Ивангород»</w:t>
            </w:r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Горохова Е.И.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комитета финансов и экономики Администрации МО «Город Ивангород»</w:t>
            </w:r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восьми. Комиссия правомочна осуществлять свои функции.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28 августа 2009г. с 11.00час по адресу: Ленинградская область,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26 августа 2009 года были представлены заявки участников размещения заказа: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№1. Санитарная очистка (уличная уборка) территории МО «Город Ивангород»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5"/>
        <w:gridCol w:w="2250"/>
        <w:gridCol w:w="7680"/>
        <w:gridCol w:w="3630"/>
      </w:tblGrid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21.08.2009г., 12.10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«ГУР»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197348 Санкт-Петербург, Богатырский пр., д.18, корп.2, </w:t>
            </w: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лит.Б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пом.308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4707017969</w:t>
            </w:r>
            <w:proofErr w:type="gramEnd"/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24.08.2009г.,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15.05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«ИВА»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191119 Санкт-Петербург,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ул.Роменская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д.10, литер Е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7804159957</w:t>
            </w:r>
            <w:proofErr w:type="gramEnd"/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Примечание: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Внешний  конверт</w:t>
            </w:r>
            <w:proofErr w:type="gramEnd"/>
            <w:r w:rsidRPr="00816CEE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 с  заявкой на участие в аукционе содержал два внутренних конверта: «Оригинал» и «Копия». Аукционная комиссия провела рассмотрение заявки в конверте «Оригинал»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24.08.2009г.,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17.05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25.08.2009г.,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10.35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«Парус»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197348 Санкт-Петербург, Богатырский пр., д.18, корп.1, пом.313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7814140779</w:t>
            </w:r>
            <w:proofErr w:type="gramEnd"/>
          </w:p>
        </w:tc>
      </w:tr>
    </w:tbl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заявки на участие в аукционе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и путем открытого голосования приняла следующее решение: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Отказать в допуске к участию в аукционе участника размещения заказа </w:t>
      </w: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«ГУР»</w:t>
      </w: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следующих основаниях: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а). п.4 ч.1 ст.12 Федерального закона от 21.07.2005г. №94-ФЗ и п.п.2.1.4.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документы, включенные в заявку на участие в </w:t>
      </w:r>
      <w:proofErr w:type="gramStart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аукционе,  не</w:t>
      </w:r>
      <w:proofErr w:type="gramEnd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прошиты; страницы заявки не пронумерованы; заявка на участие в аукционе не подана в запечатанном конверте;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в форме №4 не заполнена строка 3 «сведения об объемах выполнения аналогичных работ за последний год», т.е. форма не заполнена полностью.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б) п.1 ч.1 ст.12 Федерального закона от 21.07.2005г. №94-ФЗ и п.п.2.1.1.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непредставление определенных частью 2 статьи 35 Федерального закона от 21.07.2005г. №94-ФЗ и документацией об аукционе документов: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в составе заявки на участие в аукционе отсутствует документ 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размещения заказа поставка товаров, являющихся предметом контракта, или внесение денежных средств в качестве обеспечения заявки на участие в аукционе, обеспечения исполнения контракта является крупной сделкой;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Отказать в допуске к участию в аукционе участника размещения заказа </w:t>
      </w: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«ИВА» </w:t>
      </w: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п.4 ч.1 ст.12 Федерального закона от 21.07.2005г. №94-ФЗ и п.п.2.1.4.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форма №3 «Анкета участника размещения заказа» в заявке участника размещения заказа не соответствует форме №3 в документации об аукционе: отсутствует строка 8 «Сведения о дочерних и зависимых предприятиях, аффилированных лицах»; в строке </w:t>
      </w:r>
      <w:proofErr w:type="gramStart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3  отсутствуют</w:t>
      </w:r>
      <w:proofErr w:type="gramEnd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сведения о доле участия в уставном капитале участника размещения заказа указанного в анкете учредителя.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Допустить к участию в аукционе и признать участником аукциона участника размещения заказа </w:t>
      </w: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Отказать в допуске к участию в аукционе участника размещения заказа </w:t>
      </w: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«Парус»</w:t>
      </w: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следующих основаниях: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а). п.4 ч.1 ст.12 Федерального закона от 21.07.2005г. №94-ФЗ и п.п.2.1.4.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документы, включенные в заявку на участие в </w:t>
      </w:r>
      <w:proofErr w:type="gramStart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аукционе,  не</w:t>
      </w:r>
      <w:proofErr w:type="gramEnd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прошиты; страницы заявки не пронумерованы; заявка на участие в аукционе не подана в запечатанном конверте;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в форме №4 не заполнена строка 3 «сведения об объемах выполнения аналогичных работ за последний год», т.е. форма не заполнена полностью.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б) п.1 ч.1 ст.12 Федерального закона от 21.07.2005г. №94-ФЗ и п.п.2.1.1.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непредставление определенных частью 2 статьи 35 Федерального закона от 21.07.2005г. №94-ФЗ и документацией об аукционе документов: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в составе заявки на участие в аукционе отсутствует документ 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lastRenderedPageBreak/>
        <w:t>документами юридического лица и если для участника размещения заказа поставка товаров, являющихся предметом контракта, или внесение денежных средств в качестве обеспечения заявки на участие в аукционе, обеспечения исполнения контракта является крупной сделкой;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ч.5 ст.36 Федерального закона от 21.07.2005г. №94-ФЗ в связи с тем, что по результатам рассмотрения заявок на участие в открытом аукционе на право заключения муниципальных контрактов на выполнение работ по благоустройству территории МО «Город Ивангород»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принято решение о признании только одного участника размещения заказа участников аукциона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признать открытый аукцион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несостоявшимся.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настоящего протокола передать единственному участнику аукциона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(ООО «Служба благоустройства Ивангорода»)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№1, указанной в извещении о проведении аукциона, или по согласованной с указанным участником аукциона и не превышающей начальной (максимальной) цены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№1 цене контракта.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ЛОТ №2. Текущее содержание дорог и ливневой канализации на территории МО «Город Ивангород»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5"/>
        <w:gridCol w:w="2915"/>
        <w:gridCol w:w="6915"/>
        <w:gridCol w:w="3630"/>
      </w:tblGrid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21.08.2009г., 12.20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«ГУР»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197348 Санкт-Петербург, Богатырский пр., д.18, корп.2, </w:t>
            </w: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лит.Б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пом.308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4707017969</w:t>
            </w:r>
            <w:proofErr w:type="gramEnd"/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24.08.2009г.,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17.05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«Служба благоустройства Ивангорода»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 Ленинградская область, </w:t>
            </w: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ул.Гагарина</w:t>
            </w:r>
            <w:proofErr w:type="spellEnd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д.32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4707027879</w:t>
            </w:r>
            <w:proofErr w:type="gramEnd"/>
          </w:p>
        </w:tc>
      </w:tr>
      <w:tr w:rsidR="00816CEE" w:rsidRPr="00816CEE" w:rsidTr="00816CE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25.08.2009г.,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10.35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«Парус»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197348 Санкт-Петербург, Богатырский пр., д.18, корп.1, пом.313</w:t>
            </w:r>
          </w:p>
          <w:p w:rsidR="00816CEE" w:rsidRPr="00816CEE" w:rsidRDefault="00816CEE" w:rsidP="00816C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816CE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7814140779</w:t>
            </w:r>
            <w:proofErr w:type="gramEnd"/>
          </w:p>
        </w:tc>
      </w:tr>
    </w:tbl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Аукционная комиссия рассмотрела заявки на участие в аукционе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и путем открытого голосования приняла следующее решение: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Отказать в допуске к участию в аукционе участника размещения заказа </w:t>
      </w: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«ГУР»</w:t>
      </w: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следующих основаниях: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а). п.4 ч.1 ст.12 Федерального закона от 21.07.2005г. №94-ФЗ и п.п.2.1.4.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документы, включенные в заявку на участие в </w:t>
      </w:r>
      <w:proofErr w:type="gramStart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аукционе,  не</w:t>
      </w:r>
      <w:proofErr w:type="gramEnd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прошиты; страницы заявки не пронумерованы; заявка на участие в аукционе не подана в запечатанном конверте;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в форме №4 не заполнена строка 3 «сведения об объемах выполнения аналогичных работ за последний год», т.е. форма не заполнена полностью.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б) п.1 ч.1 ст.12 Федерального закона от 21.07.2005г. №94-ФЗ и п.п.2.1.1.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непредставление определенных частью 2 статьи 35 Федерального закона от 21.07.2005г. №94-ФЗ и документацией об аукционе документов: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в составе заявки на участие в аукционе отсутствует документ 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размещения заказа поставка товаров, являющихся предметом контракта, или внесение денежных средств в качестве обеспечения заявки на участие в аукционе, обеспечения исполнения контракта является крупной сделкой;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Допустить к участию в аукционе и признать участником аукциона участника размещения заказа </w:t>
      </w: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«Служба благоустройства Ивангорода».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Отказать в допуске к участию в аукционе участника размещения заказа </w:t>
      </w:r>
      <w:r w:rsidRPr="00816CE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«Парус»</w:t>
      </w: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на следующих основаниях: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а) п.4 ч.1 ст.12 Федерального закона от 21.07.2005г. №94-ФЗ и п.п.2.1.4.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несоответствие заявки на участие в аукционе требованиям документации об аукционе: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- документы, включенные в заявку на участие в </w:t>
      </w:r>
      <w:proofErr w:type="gramStart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аукционе,  не</w:t>
      </w:r>
      <w:proofErr w:type="gramEnd"/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прошиты; страницы заявки не пронумерованы; заявка на участие в аукционе не подана в запечатанном конверте;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lastRenderedPageBreak/>
        <w:t>- в форме №4 не заполнена строка 3 «сведения об объемах выполнения аналогичных работ за последний год», т.е. форма не заполнена полностью.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б) п.1 ч.1 ст.12 Федерального закона от 21.07.2005г. №94-ФЗ и п.п.2.1.1. п.2 раздела V документации об аукционе, а именно: </w:t>
      </w: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непредставление определенных частью 2 статьи 35 Федерального закона от 21.07.2005г. №94-ФЗ и документацией об аукционе документов: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- в составе заявки на участие в аукционе отсутствует документ -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размещения заказа поставка товаров, являющихся предметом контракта, или внесение денежных средств в качестве обеспечения заявки на участие в аукционе, обеспечения исполнения контракта является крупной сделкой;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ч.5 ст.36 Федерального закона от 21.07.2005г. №94-ФЗ в связи с тем, что по результатам рассмотрения заявок на участие в открытом аукционе на право заключения муниципальных контрактов на выполнение работ по благоустройству территории МО «Город Ивангород»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принято решение о признании только одного участника размещения заказа участников аукциона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признать открытый аукцион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несостоявшимся.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настоящего протокола передать единственному участнику </w:t>
      </w: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аукциона по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(ООО «Служба благоустройства Ивангорода»)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№2, указанной в извещении о проведении аукциона, или по согласованной с указанным участником аукциона и не превышающей начальной (максимальной) цены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№2 цене контракта.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О.Ю.,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нет.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816CEE" w:rsidRPr="00816CEE" w:rsidRDefault="00816CEE" w:rsidP="00816C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816CE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9F4B6D" w:rsidRPr="00816CEE" w:rsidRDefault="009F4B6D" w:rsidP="00816CEE"/>
    <w:sectPr w:rsidR="009F4B6D" w:rsidRPr="0081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816CEE"/>
    <w:rsid w:val="009F4B6D"/>
    <w:rsid w:val="00B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2025-08-07T05:45:00Z</dcterms:created>
  <dcterms:modified xsi:type="dcterms:W3CDTF">2025-08-07T05:45:00Z</dcterms:modified>
</cp:coreProperties>
</file>