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протокол № 1/174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Рассмотрения и оценки котировочных заявок на право заключения муниципального </w:t>
      </w:r>
      <w:proofErr w:type="spellStart"/>
      <w:r w:rsidRPr="0058134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контрактана</w:t>
      </w:r>
      <w:proofErr w:type="spellEnd"/>
      <w:r w:rsidRPr="0058134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проведение ремонтных работ связанных с обустройством рабочих кабинетов в здании </w:t>
      </w:r>
      <w:proofErr w:type="spellStart"/>
      <w:r w:rsidRPr="0058134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администрацииМО</w:t>
      </w:r>
      <w:proofErr w:type="spellEnd"/>
      <w:r w:rsidRPr="0058134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«Город Ивангород»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                                                                                     30 декабря 2010 года</w:t>
      </w: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 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1. Наименование запроса котировок: право заключения муниципального </w:t>
      </w:r>
      <w:proofErr w:type="spellStart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контрактана</w:t>
      </w:r>
      <w:proofErr w:type="spellEnd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проведение ремонтных работ связанных с обустройством рабочих кабинетов в здании </w:t>
      </w:r>
      <w:proofErr w:type="spellStart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администрацииМО</w:t>
      </w:r>
      <w:proofErr w:type="spellEnd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«Город Ивангород».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Муниципальный заказчик – Администрация МО «Город Ивангород», 188490 Ленинградская область, г. Ивангород, ул. Гагарина, д.10.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2. Основание проведения заседания комиссии: 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раной Ленинградской области» (Единая комиссия) проводится на основании извещения о запроса котировочной цены на право заключения муниципального </w:t>
      </w:r>
      <w:proofErr w:type="spellStart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контрактана</w:t>
      </w:r>
      <w:proofErr w:type="spellEnd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проведение ремонтных работ связанных с обустройством рабочих кабинетов в здании </w:t>
      </w:r>
      <w:proofErr w:type="spellStart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администрацииМО</w:t>
      </w:r>
      <w:proofErr w:type="spellEnd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«Город Ивангород», размещенного на официальном сайте МО «Город Ивангород» </w:t>
      </w:r>
      <w:hyperlink r:id="rId5" w:history="1">
        <w:r w:rsidRPr="0058134A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c22 декабря 2010 г .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и оценка котировочных заявок: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проводиться 30 декабря 2010 года, с 11.30час (</w:t>
      </w:r>
      <w:proofErr w:type="spellStart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</w:t>
      </w:r>
      <w:proofErr w:type="gramStart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адресу:  Ленинградская</w:t>
      </w:r>
      <w:proofErr w:type="gramEnd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область, </w:t>
      </w:r>
      <w:proofErr w:type="spellStart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4. 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</w:t>
      </w: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муниципального района Ленинградской области» (далее – конкурсная комиссия) утвержден распоряжением главы администрации МО «Город Ивангород» от 10.04.2006г. № 51-Р, с изменениями, утвержденными распоряжением главы МО «Город Ивангород» от 26.07.2010г. №171-Р.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конкурсной комиссии по оценке и сопоставлению котировочных заявок присутствовали: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00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94"/>
        <w:gridCol w:w="2003"/>
        <w:gridCol w:w="4438"/>
      </w:tblGrid>
      <w:tr w:rsidR="0058134A" w:rsidRPr="0058134A" w:rsidTr="0058134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Председателькомиссии</w:t>
            </w:r>
            <w:proofErr w:type="spellEnd"/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Цвинев</w:t>
            </w:r>
            <w:proofErr w:type="spellEnd"/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А.А.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Заместитель главы Администрации МО «Город Ивангород» по финансово-экономической и инвестиционной деятельности</w:t>
            </w:r>
          </w:p>
        </w:tc>
      </w:tr>
      <w:tr w:rsidR="0058134A" w:rsidRPr="0058134A" w:rsidTr="0058134A">
        <w:trPr>
          <w:trHeight w:val="630"/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Члены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Сарнет</w:t>
            </w:r>
            <w:proofErr w:type="spellEnd"/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Ю.Р.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Начальник отдела экономического развития Администрации МО «Город Ивангород»</w:t>
            </w:r>
          </w:p>
        </w:tc>
      </w:tr>
      <w:tr w:rsidR="0058134A" w:rsidRPr="0058134A" w:rsidTr="0058134A">
        <w:trPr>
          <w:trHeight w:val="555"/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Горохова Е.И.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Начальник финансового отдела Администрации МО «Город Ивангород»</w:t>
            </w:r>
          </w:p>
        </w:tc>
      </w:tr>
      <w:tr w:rsidR="0058134A" w:rsidRPr="0058134A" w:rsidTr="0058134A">
        <w:trPr>
          <w:trHeight w:val="555"/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Ерохина О.Ю.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Главний</w:t>
            </w:r>
            <w:proofErr w:type="spellEnd"/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специалист отдела городского хозяйства и муниципального имущества Администрации МО «Город Ивангород»</w:t>
            </w:r>
          </w:p>
        </w:tc>
      </w:tr>
      <w:tr w:rsidR="0058134A" w:rsidRPr="0058134A" w:rsidTr="0058134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Сарапу</w:t>
            </w:r>
            <w:proofErr w:type="spellEnd"/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О.А.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Ведущий специалист отдела городского хозяйства и муниципального имущества Администрации МО «Город Ивангород»</w:t>
            </w:r>
          </w:p>
        </w:tc>
      </w:tr>
      <w:tr w:rsidR="0058134A" w:rsidRPr="0058134A" w:rsidTr="0058134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Секретарь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Тарелкина</w:t>
            </w:r>
            <w:proofErr w:type="spellEnd"/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Е.В.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Ведущий специалист отдела экономического развития </w:t>
            </w: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Администрации МО «Город Ивангород»</w:t>
            </w:r>
          </w:p>
        </w:tc>
      </w:tr>
    </w:tbl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 9 членов Единой комиссии на заседании присутствуют 6 человек из девяти. Комиссия правомочна осуществлять свои функции.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котировочный заявок на соответствие требованиям, предъявленным к ним.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котировочных цен, до 11.30 (время московское) 30.12.2010 г. зарегистрированы и представлены 2 (две) котировочные заяви: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37"/>
        <w:gridCol w:w="3175"/>
        <w:gridCol w:w="3422"/>
        <w:gridCol w:w="3971"/>
        <w:gridCol w:w="3070"/>
      </w:tblGrid>
      <w:tr w:rsidR="0058134A" w:rsidRPr="0058134A" w:rsidTr="0058134A">
        <w:trPr>
          <w:trHeight w:val="1185"/>
          <w:jc w:val="center"/>
        </w:trPr>
        <w:tc>
          <w:tcPr>
            <w:tcW w:w="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Наименование участника (ФИО), место нахождения (место жительства)</w:t>
            </w:r>
          </w:p>
        </w:tc>
        <w:tc>
          <w:tcPr>
            <w:tcW w:w="29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Дата и время представления заявки</w:t>
            </w:r>
          </w:p>
        </w:tc>
        <w:tc>
          <w:tcPr>
            <w:tcW w:w="1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Цена заявки, руб.</w:t>
            </w:r>
          </w:p>
        </w:tc>
        <w:tc>
          <w:tcPr>
            <w:tcW w:w="24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Приложение к заявке</w:t>
            </w:r>
          </w:p>
        </w:tc>
      </w:tr>
      <w:tr w:rsidR="0058134A" w:rsidRPr="0058134A" w:rsidTr="0058134A">
        <w:trPr>
          <w:jc w:val="center"/>
        </w:trPr>
        <w:tc>
          <w:tcPr>
            <w:tcW w:w="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ИП </w:t>
            </w:r>
            <w:proofErr w:type="spellStart"/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Поздмазко</w:t>
            </w:r>
            <w:proofErr w:type="spellEnd"/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Дмитрий Николаевич</w:t>
            </w:r>
          </w:p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ИНН 472100015200 188490, Ленинградская обл., г. Ивангород, ул. Восточная, 16- 29</w:t>
            </w:r>
          </w:p>
        </w:tc>
        <w:tc>
          <w:tcPr>
            <w:tcW w:w="29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13.45</w:t>
            </w:r>
          </w:p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24 декабря 2010г.</w:t>
            </w:r>
          </w:p>
        </w:tc>
        <w:tc>
          <w:tcPr>
            <w:tcW w:w="1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498 000                        </w:t>
            </w:r>
          </w:p>
        </w:tc>
        <w:tc>
          <w:tcPr>
            <w:tcW w:w="24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Копия свидетельства ИНН, копия свидетельства ЕГРН,</w:t>
            </w:r>
          </w:p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Нотариально заверенная копия паспорта, копия сберегательной книжки с номером счета.</w:t>
            </w:r>
          </w:p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  <w:tr w:rsidR="0058134A" w:rsidRPr="0058134A" w:rsidTr="0058134A">
        <w:trPr>
          <w:jc w:val="center"/>
        </w:trPr>
        <w:tc>
          <w:tcPr>
            <w:tcW w:w="5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Грачев Виктор Георгиевич</w:t>
            </w:r>
          </w:p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 xml:space="preserve">ИНН 470707724892, 188490, Ленинградская обл. г. Ивангород, ул. </w:t>
            </w:r>
            <w:proofErr w:type="spellStart"/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Надеждинская</w:t>
            </w:r>
            <w:proofErr w:type="spellEnd"/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д.37</w:t>
            </w:r>
          </w:p>
        </w:tc>
        <w:tc>
          <w:tcPr>
            <w:tcW w:w="29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10.30</w:t>
            </w:r>
          </w:p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25 декабря 2010г.</w:t>
            </w:r>
          </w:p>
        </w:tc>
        <w:tc>
          <w:tcPr>
            <w:tcW w:w="1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499 000</w:t>
            </w:r>
          </w:p>
        </w:tc>
        <w:tc>
          <w:tcPr>
            <w:tcW w:w="24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Копия свидетельства ИНН, нотариально </w:t>
            </w: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заверенная копия паспорта, копия сберегательной книжки с номером счета.</w:t>
            </w:r>
          </w:p>
          <w:p w:rsidR="0058134A" w:rsidRPr="0058134A" w:rsidRDefault="0058134A" w:rsidP="005813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58134A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</w:tbl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По результатам рассмотрения котировочных заявок Единая комиссия приняла решение: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признать котировочную </w:t>
      </w:r>
      <w:proofErr w:type="gramStart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заявку  ИП</w:t>
      </w:r>
      <w:proofErr w:type="gramEnd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</w:t>
      </w:r>
      <w:proofErr w:type="spellStart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Подмазко</w:t>
      </w:r>
      <w:proofErr w:type="spellEnd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Дмитрия Николаевича ИНН: 472100015200,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местонахождение: 188490, Ленинградская обл., г. Ивангород, ул. Восточная, 16- 29,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соответствующей </w:t>
      </w:r>
      <w:proofErr w:type="gramStart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требованиям</w:t>
      </w:r>
      <w:proofErr w:type="gramEnd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установленным в извещении.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 «за» - 6, «против» - 0, «воздержались» - 0.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По результатам рассмотрения котировочных заявок Единая комиссия приняла решение: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признать котировочную заявку Грачева Виктора Георгиевича: ИНН 470707724892,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местонахождение: 472100015200 188490, Ленинградская обл., г. Ивангород, Ленинградская обл. г. Ивангород, ул. </w:t>
      </w:r>
      <w:proofErr w:type="spellStart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Надеждинская</w:t>
      </w:r>
      <w:proofErr w:type="spellEnd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д.37,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соответствующей </w:t>
      </w:r>
      <w:proofErr w:type="gramStart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требованиям</w:t>
      </w:r>
      <w:proofErr w:type="gramEnd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установленным в извещении.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 «за» - 6, «против» - 0, «воздержались» - 0.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рассмотрения и оценки котировочных заявок: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Признать победителем в проведении запроса котировок на право заключения муниципального </w:t>
      </w:r>
      <w:proofErr w:type="spellStart"/>
      <w:r w:rsidRPr="0058134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контрактана</w:t>
      </w:r>
      <w:proofErr w:type="spellEnd"/>
      <w:r w:rsidRPr="0058134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проведение ремонтных </w:t>
      </w:r>
      <w:r w:rsidRPr="0058134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lastRenderedPageBreak/>
        <w:t xml:space="preserve">работ связанных с обустройством рабочих кабинетов в здании </w:t>
      </w:r>
      <w:proofErr w:type="spellStart"/>
      <w:r w:rsidRPr="0058134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администрацииМО</w:t>
      </w:r>
      <w:proofErr w:type="spellEnd"/>
      <w:r w:rsidRPr="0058134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«Город Ивангород» признать </w:t>
      </w: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ИП </w:t>
      </w:r>
      <w:proofErr w:type="spellStart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Подмазко</w:t>
      </w:r>
      <w:proofErr w:type="spellEnd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Дмитрия Николаевича ИНН: 472100015200, с ценой контракта 498 000, 00 рубля.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аукциона голосовали: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- 6, «против» - 0, «воздержались» - 0.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Сведения об участнике размещения заказа, предложение о цене контракта которого содержит лучшие условия по цене контракта, следующие после предложенных победителем в проведении запроса котировок условий: Грачева Виктора Георгиевича: ИНН 470707724892,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местонахождение: 472100015200 188490, Ленинградская обл., г. Ивангород, Ленинградская обл. г. Ивангород, ул. </w:t>
      </w:r>
      <w:proofErr w:type="spellStart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Надеждинская</w:t>
      </w:r>
      <w:proofErr w:type="spellEnd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д.37,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 ценой контракта 499 000,00 рублей.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ч.7 ст.37 Федерального закона от 21.07.2005г. №94-ФЗ муниципальному заказчику направить победителю аукциона в течение трех рабочих дней со дня подписания </w:t>
      </w:r>
      <w:proofErr w:type="gramStart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настоящего  протокола</w:t>
      </w:r>
      <w:proofErr w:type="gramEnd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по одному экземпляру протокола и проекты муниципальных контрактов.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Настоящий протокол составлен в двух экземплярах.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</w:t>
      </w:r>
      <w:proofErr w:type="gramEnd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  А.А. </w:t>
      </w:r>
      <w:proofErr w:type="spellStart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Цвинев</w:t>
      </w:r>
      <w:proofErr w:type="spellEnd"/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                                                           Е.И. Горохова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 </w:t>
      </w:r>
      <w:proofErr w:type="spellStart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 О.Ю. Ерохина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 Ю.Р. </w:t>
      </w:r>
      <w:proofErr w:type="spellStart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Сарнет</w:t>
      </w:r>
      <w:proofErr w:type="spellEnd"/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Е.В. </w:t>
      </w:r>
      <w:proofErr w:type="spellStart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Тарелкина</w:t>
      </w:r>
      <w:proofErr w:type="spellEnd"/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Представитель Муниципального заказчика:</w:t>
      </w:r>
    </w:p>
    <w:p w:rsidR="0058134A" w:rsidRPr="0058134A" w:rsidRDefault="0058134A" w:rsidP="005813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5813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         М.Б. Корнеев</w:t>
      </w:r>
    </w:p>
    <w:p w:rsidR="009F4B6D" w:rsidRPr="0058134A" w:rsidRDefault="009F4B6D" w:rsidP="0058134A">
      <w:bookmarkStart w:id="0" w:name="_GoBack"/>
      <w:bookmarkEnd w:id="0"/>
    </w:p>
    <w:sectPr w:rsidR="009F4B6D" w:rsidRPr="00581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6CDE"/>
    <w:multiLevelType w:val="multilevel"/>
    <w:tmpl w:val="BDDA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75F54"/>
    <w:multiLevelType w:val="multilevel"/>
    <w:tmpl w:val="B770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96E4C"/>
    <w:multiLevelType w:val="multilevel"/>
    <w:tmpl w:val="6CE40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E0579"/>
    <w:multiLevelType w:val="multilevel"/>
    <w:tmpl w:val="5CC6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B1824"/>
    <w:multiLevelType w:val="multilevel"/>
    <w:tmpl w:val="8414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67EED"/>
    <w:multiLevelType w:val="multilevel"/>
    <w:tmpl w:val="3FF0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73104"/>
    <w:multiLevelType w:val="multilevel"/>
    <w:tmpl w:val="3D32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A2F69"/>
    <w:multiLevelType w:val="multilevel"/>
    <w:tmpl w:val="33FC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756B7"/>
    <w:multiLevelType w:val="multilevel"/>
    <w:tmpl w:val="C24A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E5DAE"/>
    <w:multiLevelType w:val="multilevel"/>
    <w:tmpl w:val="29C4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E016C7"/>
    <w:multiLevelType w:val="multilevel"/>
    <w:tmpl w:val="F188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575B5"/>
    <w:multiLevelType w:val="multilevel"/>
    <w:tmpl w:val="FD52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3E7878"/>
    <w:multiLevelType w:val="multilevel"/>
    <w:tmpl w:val="E0B0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C95FD1"/>
    <w:multiLevelType w:val="multilevel"/>
    <w:tmpl w:val="546C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31E0F"/>
    <w:multiLevelType w:val="multilevel"/>
    <w:tmpl w:val="942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FE02B0"/>
    <w:multiLevelType w:val="multilevel"/>
    <w:tmpl w:val="B3FE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1673B3"/>
    <w:multiLevelType w:val="multilevel"/>
    <w:tmpl w:val="D964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20110B"/>
    <w:multiLevelType w:val="multilevel"/>
    <w:tmpl w:val="F528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4"/>
  </w:num>
  <w:num w:numId="5">
    <w:abstractNumId w:val="12"/>
  </w:num>
  <w:num w:numId="6">
    <w:abstractNumId w:val="8"/>
  </w:num>
  <w:num w:numId="7">
    <w:abstractNumId w:val="6"/>
  </w:num>
  <w:num w:numId="8">
    <w:abstractNumId w:val="10"/>
  </w:num>
  <w:num w:numId="9">
    <w:abstractNumId w:val="13"/>
  </w:num>
  <w:num w:numId="10">
    <w:abstractNumId w:val="14"/>
  </w:num>
  <w:num w:numId="11">
    <w:abstractNumId w:val="9"/>
  </w:num>
  <w:num w:numId="12">
    <w:abstractNumId w:val="16"/>
  </w:num>
  <w:num w:numId="13">
    <w:abstractNumId w:val="17"/>
  </w:num>
  <w:num w:numId="14">
    <w:abstractNumId w:val="1"/>
  </w:num>
  <w:num w:numId="15">
    <w:abstractNumId w:val="7"/>
  </w:num>
  <w:num w:numId="16">
    <w:abstractNumId w:val="11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F7"/>
    <w:rsid w:val="00022058"/>
    <w:rsid w:val="00037799"/>
    <w:rsid w:val="001643E8"/>
    <w:rsid w:val="002E20E0"/>
    <w:rsid w:val="003467A0"/>
    <w:rsid w:val="003F5885"/>
    <w:rsid w:val="00440B5C"/>
    <w:rsid w:val="004F7671"/>
    <w:rsid w:val="0058134A"/>
    <w:rsid w:val="005B58A9"/>
    <w:rsid w:val="005C6128"/>
    <w:rsid w:val="00602020"/>
    <w:rsid w:val="00666EDF"/>
    <w:rsid w:val="006778A7"/>
    <w:rsid w:val="006E6F1A"/>
    <w:rsid w:val="007302B1"/>
    <w:rsid w:val="00816CEE"/>
    <w:rsid w:val="008B01B8"/>
    <w:rsid w:val="00976CD5"/>
    <w:rsid w:val="009E7373"/>
    <w:rsid w:val="009F4B6D"/>
    <w:rsid w:val="00A769B4"/>
    <w:rsid w:val="00B8410C"/>
    <w:rsid w:val="00B846F7"/>
    <w:rsid w:val="00BD7A21"/>
    <w:rsid w:val="00D71189"/>
    <w:rsid w:val="00D9299E"/>
    <w:rsid w:val="00E3687A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C4C05-B7F6-459A-B684-417F956E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6F7"/>
    <w:rPr>
      <w:b/>
      <w:bCs/>
    </w:rPr>
  </w:style>
  <w:style w:type="character" w:styleId="a4">
    <w:name w:val="Hyperlink"/>
    <w:basedOn w:val="a0"/>
    <w:uiPriority w:val="99"/>
    <w:semiHidden/>
    <w:unhideWhenUsed/>
    <w:rsid w:val="00B846F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1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16CE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B0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6778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2025-08-07T05:55:00Z</dcterms:created>
  <dcterms:modified xsi:type="dcterms:W3CDTF">2025-08-07T05:55:00Z</dcterms:modified>
</cp:coreProperties>
</file>