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1BE" w:rsidRPr="003B71BE" w:rsidRDefault="003B71BE" w:rsidP="003B71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 xml:space="preserve">протокол № </w:t>
      </w:r>
      <w:bookmarkStart w:id="0" w:name="_GoBack"/>
      <w:r w:rsidRPr="003B71BE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1/65</w:t>
      </w:r>
      <w:bookmarkEnd w:id="0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br/>
      </w:r>
      <w:r w:rsidRPr="003B71BE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вскрытия конвертов с заявками на участие в открытом конкурсе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г. Ивангород                                                                                                                        08 октября 2007 года</w:t>
      </w: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br/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 Наименование предмета конкурса: </w:t>
      </w:r>
      <w:r w:rsidRPr="003B71BE">
        <w:rPr>
          <w:rFonts w:ascii="Arial" w:eastAsia="Times New Roman" w:hAnsi="Arial" w:cs="Arial"/>
          <w:i/>
          <w:iCs/>
          <w:color w:val="424242"/>
          <w:sz w:val="24"/>
          <w:szCs w:val="24"/>
          <w:u w:val="single"/>
          <w:lang w:eastAsia="ru-RU"/>
        </w:rPr>
        <w:t>Право на заключение муниципального контракта на поставку машины комбинированной дорожной уборочной МКДУ-2 на базе самосвала КАМАЗ-55111 или эквивалента для Муниципального унитарного предприятия «Жилищно-коммунальное хозяйство» города Ивангорода.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2. Наименование заказчика - МУП «ЖКХ </w:t>
      </w:r>
      <w:proofErr w:type="spellStart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г.Ивангорода</w:t>
      </w:r>
      <w:proofErr w:type="spellEnd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»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3. Начальная (максимальная) цена контракта - 1 898 620,00 рублей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4. Извещение о проведении настоящего конкурса было размещено на официальном сайте Ленинградской области </w:t>
      </w:r>
      <w:hyperlink r:id="rId5" w:history="1">
        <w:r w:rsidRPr="003B71BE">
          <w:rPr>
            <w:rFonts w:ascii="Arial" w:eastAsia="Times New Roman" w:hAnsi="Arial" w:cs="Arial"/>
            <w:color w:val="2D95CB"/>
            <w:sz w:val="24"/>
            <w:szCs w:val="24"/>
            <w:lang w:eastAsia="ru-RU"/>
          </w:rPr>
          <w:t>www.goszakaz.lenobl.ru</w:t>
        </w:r>
      </w:hyperlink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, официальном сайте МО «Город Ивангород» www.ivangorod.ru с 05.09.2007г. и опубликовано в газете «</w:t>
      </w:r>
      <w:proofErr w:type="gramStart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Иван-город</w:t>
      </w:r>
      <w:proofErr w:type="gramEnd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» от 05.09.2007г. № 34.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5.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51-Р.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На заседании Единой комиссии по вскрытию конвертов с заявками на участие в открытом конкурсе присутствовали: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Заместитель председателя Единой </w:t>
      </w:r>
      <w:proofErr w:type="gramStart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комиссии:   </w:t>
      </w:r>
      <w:proofErr w:type="gramEnd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</w:t>
      </w:r>
      <w:proofErr w:type="spellStart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Долич</w:t>
      </w:r>
      <w:proofErr w:type="spellEnd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С.В.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Члены Единой </w:t>
      </w:r>
      <w:proofErr w:type="gramStart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комиссии:   </w:t>
      </w:r>
      <w:proofErr w:type="gramEnd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                                         </w:t>
      </w:r>
      <w:proofErr w:type="spellStart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Саинчина</w:t>
      </w:r>
      <w:proofErr w:type="spellEnd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М.В., Ерохина О.Ю., Горохова Е.И.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На заседании Единой комиссии присутствуют 4 человека из семи. Комиссия правомочна осуществлять свои функции.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В связи с отсутствием секретаря Единой комиссии и в соответствии с п.п.5.10. Положения «О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района Ленинградской области» заместитель председателя Единой комиссии предложила назначить секретарем на данном заседании Ерохину О.Ю.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Голосовали: «за» - 3, «против» - 0.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 xml:space="preserve">6. Процедура вскрытия конвертов с заявками на участие в конкурсе согласно </w:t>
      </w:r>
      <w:proofErr w:type="gramStart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извещению</w:t>
      </w:r>
      <w:proofErr w:type="gramEnd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назначена на 08 октября 2007 года по адресу: Ленинградская область, </w:t>
      </w:r>
      <w:proofErr w:type="spellStart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г.Ивангород</w:t>
      </w:r>
      <w:proofErr w:type="spellEnd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</w:t>
      </w:r>
      <w:proofErr w:type="spellStart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ул.Гагарина</w:t>
      </w:r>
      <w:proofErr w:type="spellEnd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д.10, актовый зал.  Начало - 10.00ч. (время </w:t>
      </w:r>
      <w:proofErr w:type="spellStart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моск</w:t>
      </w:r>
      <w:proofErr w:type="spellEnd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.).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7. </w:t>
      </w:r>
      <w:proofErr w:type="gramStart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До окончания</w:t>
      </w:r>
      <w:proofErr w:type="gramEnd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указанного в извещении о проведении открытого конкурса срока подачи заявок на участие в конкурсе 10.00ч 08.10.2007г. было представлено: </w:t>
      </w:r>
      <w:r w:rsidRPr="003B71BE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ни одной заявки</w:t>
      </w: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.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8. В соответствии с частью 11 статьи 25 Федерального закона от 21.07.2005 №94-ФЗ «О размещении заказов на поставки товаров, выполнение работ, оказание услуг для государственных и муниципальных нужд» конкурс признать несостоявшимся.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За принятие данного решения проголосовали: «за» - 4 человек, «против» -, «воздержались» -.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gramStart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Подписи:   </w:t>
      </w:r>
      <w:proofErr w:type="gramEnd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С.В.Долич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М.В.Саинчина</w:t>
      </w:r>
      <w:proofErr w:type="spellEnd"/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Е.И.Горохова</w:t>
      </w:r>
      <w:proofErr w:type="spellEnd"/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О.Ю.Ерохина</w:t>
      </w:r>
      <w:proofErr w:type="spellEnd"/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Представитель уполномоченного органа:</w:t>
      </w:r>
    </w:p>
    <w:p w:rsidR="003B71BE" w:rsidRPr="003B71BE" w:rsidRDefault="003B71BE" w:rsidP="003B71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Глава Администрации МО «Город </w:t>
      </w:r>
      <w:proofErr w:type="gramStart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Ивангород»   </w:t>
      </w:r>
      <w:proofErr w:type="gramEnd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                                               </w:t>
      </w:r>
      <w:proofErr w:type="spellStart"/>
      <w:r w:rsidRPr="003B71B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Н.Н.Коломейцев</w:t>
      </w:r>
      <w:proofErr w:type="spellEnd"/>
    </w:p>
    <w:p w:rsidR="0031423C" w:rsidRPr="003B71BE" w:rsidRDefault="0031423C" w:rsidP="003B71BE"/>
    <w:sectPr w:rsidR="0031423C" w:rsidRPr="003B7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E64E5"/>
    <w:rsid w:val="000F4B47"/>
    <w:rsid w:val="00121928"/>
    <w:rsid w:val="001479CC"/>
    <w:rsid w:val="00175287"/>
    <w:rsid w:val="001A4082"/>
    <w:rsid w:val="001C0207"/>
    <w:rsid w:val="001C574F"/>
    <w:rsid w:val="001D68A6"/>
    <w:rsid w:val="00235CE7"/>
    <w:rsid w:val="0031423C"/>
    <w:rsid w:val="003772C8"/>
    <w:rsid w:val="003B71BE"/>
    <w:rsid w:val="003D4640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61982"/>
    <w:rsid w:val="008D2C97"/>
    <w:rsid w:val="009979D3"/>
    <w:rsid w:val="00A45AAB"/>
    <w:rsid w:val="00A57E67"/>
    <w:rsid w:val="00A72B49"/>
    <w:rsid w:val="00AD0608"/>
    <w:rsid w:val="00AF3628"/>
    <w:rsid w:val="00B6642F"/>
    <w:rsid w:val="00B6652D"/>
    <w:rsid w:val="00BB3909"/>
    <w:rsid w:val="00BC0DA5"/>
    <w:rsid w:val="00C04E3A"/>
    <w:rsid w:val="00C86D95"/>
    <w:rsid w:val="00C901B6"/>
    <w:rsid w:val="00C9319C"/>
    <w:rsid w:val="00CE7038"/>
    <w:rsid w:val="00D177CC"/>
    <w:rsid w:val="00D635BE"/>
    <w:rsid w:val="00DA44C2"/>
    <w:rsid w:val="00DE4F5E"/>
    <w:rsid w:val="00DE77D8"/>
    <w:rsid w:val="00E60BCA"/>
    <w:rsid w:val="00EA1509"/>
    <w:rsid w:val="00EB26EE"/>
    <w:rsid w:val="00F20AFE"/>
    <w:rsid w:val="00FA5130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zakaz.le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2025-08-11T10:36:00Z</dcterms:created>
  <dcterms:modified xsi:type="dcterms:W3CDTF">2025-08-11T10:36:00Z</dcterms:modified>
</cp:coreProperties>
</file>