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401" w:rsidRDefault="00A76401" w:rsidP="00A76401">
      <w:pPr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3"/>
          <w:rFonts w:ascii="Arial" w:hAnsi="Arial" w:cs="Arial"/>
          <w:color w:val="424242"/>
          <w:sz w:val="27"/>
          <w:szCs w:val="27"/>
        </w:rPr>
        <w:t xml:space="preserve">протокол № </w:t>
      </w:r>
      <w:bookmarkStart w:id="0" w:name="_GoBack"/>
      <w:r>
        <w:rPr>
          <w:rStyle w:val="a3"/>
          <w:rFonts w:ascii="Arial" w:hAnsi="Arial" w:cs="Arial"/>
          <w:color w:val="424242"/>
          <w:sz w:val="27"/>
          <w:szCs w:val="27"/>
        </w:rPr>
        <w:t>2/02</w:t>
      </w:r>
      <w:bookmarkEnd w:id="0"/>
      <w:r>
        <w:rPr>
          <w:rFonts w:ascii="Arial" w:hAnsi="Arial" w:cs="Arial"/>
          <w:color w:val="424242"/>
          <w:sz w:val="27"/>
          <w:szCs w:val="27"/>
        </w:rPr>
        <w:br/>
      </w:r>
      <w:r>
        <w:rPr>
          <w:rStyle w:val="a3"/>
          <w:rFonts w:ascii="Arial" w:hAnsi="Arial" w:cs="Arial"/>
          <w:color w:val="424242"/>
          <w:sz w:val="27"/>
          <w:szCs w:val="27"/>
        </w:rPr>
        <w:t>рассмотрения заявок на участие в открытом конкурсе</w:t>
      </w:r>
    </w:p>
    <w:p w:rsidR="00A76401" w:rsidRDefault="00A76401" w:rsidP="00A76401">
      <w:pPr>
        <w:pStyle w:val="a4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г. Ивангород                                                                                          18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мая  2006</w:t>
      </w:r>
      <w:proofErr w:type="gramEnd"/>
      <w:r>
        <w:rPr>
          <w:rFonts w:ascii="Arial" w:hAnsi="Arial" w:cs="Arial"/>
          <w:color w:val="424242"/>
          <w:sz w:val="27"/>
          <w:szCs w:val="27"/>
        </w:rPr>
        <w:t> года</w:t>
      </w:r>
      <w:r>
        <w:rPr>
          <w:rFonts w:ascii="Arial" w:hAnsi="Arial" w:cs="Arial"/>
          <w:color w:val="424242"/>
          <w:sz w:val="27"/>
          <w:szCs w:val="27"/>
        </w:rPr>
        <w:br/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1.      Наименование предмета конкурса: </w:t>
      </w:r>
      <w:r>
        <w:rPr>
          <w:rStyle w:val="a5"/>
          <w:rFonts w:ascii="Arial" w:hAnsi="Arial" w:cs="Arial"/>
          <w:color w:val="424242"/>
          <w:sz w:val="27"/>
          <w:szCs w:val="27"/>
          <w:u w:val="single"/>
        </w:rPr>
        <w:t xml:space="preserve">Право на заключение муниципального контракта на строительство объекта «Распределительный газопровод среднего давления к кварталу жилой застройки </w:t>
      </w:r>
      <w:proofErr w:type="spellStart"/>
      <w:r>
        <w:rPr>
          <w:rStyle w:val="a5"/>
          <w:rFonts w:ascii="Arial" w:hAnsi="Arial" w:cs="Arial"/>
          <w:color w:val="424242"/>
          <w:sz w:val="27"/>
          <w:szCs w:val="27"/>
          <w:u w:val="single"/>
        </w:rPr>
        <w:t>г.Ивангород</w:t>
      </w:r>
      <w:proofErr w:type="spellEnd"/>
      <w:r>
        <w:rPr>
          <w:rStyle w:val="a5"/>
          <w:rFonts w:ascii="Arial" w:hAnsi="Arial" w:cs="Arial"/>
          <w:color w:val="424242"/>
          <w:sz w:val="27"/>
          <w:szCs w:val="27"/>
          <w:u w:val="single"/>
        </w:rPr>
        <w:t xml:space="preserve"> Ленинградской области».</w:t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2. На заседании Единой комиссии по рассмотрению заявок на участие в открытом конкурсе присутствовали:</w:t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Председатель Единой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 xml:space="preserve">комиссии:   </w:t>
      </w:r>
      <w:proofErr w:type="gramEnd"/>
      <w:r>
        <w:rPr>
          <w:rFonts w:ascii="Arial" w:hAnsi="Arial" w:cs="Arial"/>
          <w:color w:val="424242"/>
          <w:sz w:val="27"/>
          <w:szCs w:val="27"/>
        </w:rPr>
        <w:t>Крутиков М.В. - заместитель главы администрации МО «Город Ивангород» по городскому хозяйству.                 </w:t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Заместитель председателя Единой комиссии: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Долич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С.В. -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и.о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>. начальника отдела по управлению городским хозяйством администрации МО.</w:t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Члены Единой комиссии: Ерохина О.Ю.-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и.о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>. начальника отдела по управлению муниципальным имуществом администрации МО; Горохова Е.И. - председатель комитета финансов и экономики администрации МО; Ляхов Ю.Н. - председатель комиссии по вопросам городского хозяйства Совета депутатов МО.</w:t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Секретарь Единой комиссии: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Сарапу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О.А. - ведущий специалист общего отдела администрации МО.</w:t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На заседании Единой комиссии присутствовало 6 человек. Комиссия правомочна осуществлять свои функции.</w:t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3. Процедура рассмотрения заявок на участие в конкурсе проводилась Единой комиссией с 15.20ч. 18.05.2006г. по адресу: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г.Ивангород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ул.Гагарина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>, д.10, актовый зал.</w:t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4. На процедуру рассмотрения была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представлена  заявка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одного участника размещения заказа: Открытое акционерное общество «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Леноблгаз</w:t>
      </w:r>
      <w:proofErr w:type="spellEnd"/>
      <w:r>
        <w:rPr>
          <w:rFonts w:ascii="Arial" w:hAnsi="Arial" w:cs="Arial"/>
          <w:color w:val="424242"/>
          <w:sz w:val="27"/>
          <w:szCs w:val="27"/>
        </w:rPr>
        <w:t>»:</w:t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3496"/>
        <w:gridCol w:w="2767"/>
        <w:gridCol w:w="2780"/>
        <w:gridCol w:w="2289"/>
        <w:gridCol w:w="2275"/>
      </w:tblGrid>
      <w:tr w:rsidR="00A76401" w:rsidTr="00A76401">
        <w:trPr>
          <w:tblHeader/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76401" w:rsidRDefault="00A76401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lastRenderedPageBreak/>
              <w:t>№</w:t>
            </w:r>
          </w:p>
          <w:p w:rsidR="00A76401" w:rsidRDefault="00A76401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п/п</w:t>
            </w:r>
          </w:p>
        </w:tc>
        <w:tc>
          <w:tcPr>
            <w:tcW w:w="24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76401" w:rsidRDefault="00A76401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Наименование (для юридического лица), фамилия, имя, отчество (для индивидуального предпринимателя, физического лица) участника размещения заказа</w:t>
            </w:r>
            <w:r>
              <w:rPr>
                <w:rFonts w:ascii="Arial" w:hAnsi="Arial" w:cs="Arial"/>
                <w:color w:val="424242"/>
                <w:sz w:val="17"/>
                <w:szCs w:val="17"/>
              </w:rPr>
              <w:br/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76401" w:rsidRDefault="00A76401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Организационно-правовая форма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76401" w:rsidRDefault="00A76401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76401" w:rsidRDefault="00A76401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Почтовый адрес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76401" w:rsidRDefault="00A76401">
            <w:pPr>
              <w:pStyle w:val="a4"/>
              <w:jc w:val="center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Номер контактного телефона</w:t>
            </w:r>
          </w:p>
        </w:tc>
      </w:tr>
      <w:tr w:rsidR="00A76401" w:rsidTr="00A76401">
        <w:trPr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401" w:rsidRDefault="00A76401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1.</w:t>
            </w:r>
          </w:p>
        </w:tc>
        <w:tc>
          <w:tcPr>
            <w:tcW w:w="24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401" w:rsidRDefault="00A76401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«</w:t>
            </w:r>
            <w:proofErr w:type="spellStart"/>
            <w:r>
              <w:rPr>
                <w:rFonts w:ascii="Arial" w:hAnsi="Arial" w:cs="Arial"/>
                <w:color w:val="424242"/>
                <w:sz w:val="17"/>
                <w:szCs w:val="17"/>
              </w:rPr>
              <w:t>Леноблгаз</w:t>
            </w:r>
            <w:proofErr w:type="spellEnd"/>
            <w:r>
              <w:rPr>
                <w:rFonts w:ascii="Arial" w:hAnsi="Arial" w:cs="Arial"/>
                <w:color w:val="424242"/>
                <w:sz w:val="17"/>
                <w:szCs w:val="17"/>
              </w:rPr>
              <w:t>»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401" w:rsidRDefault="00A76401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Открытое акционерное общество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401" w:rsidRDefault="00A76401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 xml:space="preserve">188218, Ленинградская обл., Ломоносовский район, </w:t>
            </w:r>
            <w:proofErr w:type="spellStart"/>
            <w:r>
              <w:rPr>
                <w:rFonts w:ascii="Arial" w:hAnsi="Arial" w:cs="Arial"/>
                <w:color w:val="424242"/>
                <w:sz w:val="17"/>
                <w:szCs w:val="17"/>
              </w:rPr>
              <w:t>п.Новоселье</w:t>
            </w:r>
            <w:proofErr w:type="spellEnd"/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401" w:rsidRDefault="00A76401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 xml:space="preserve">192148, </w:t>
            </w:r>
            <w:proofErr w:type="spellStart"/>
            <w:r>
              <w:rPr>
                <w:rFonts w:ascii="Arial" w:hAnsi="Arial" w:cs="Arial"/>
                <w:color w:val="424242"/>
                <w:sz w:val="17"/>
                <w:szCs w:val="17"/>
              </w:rPr>
              <w:t>г.Санкт</w:t>
            </w:r>
            <w:proofErr w:type="spellEnd"/>
            <w:r>
              <w:rPr>
                <w:rFonts w:ascii="Arial" w:hAnsi="Arial" w:cs="Arial"/>
                <w:color w:val="424242"/>
                <w:sz w:val="17"/>
                <w:szCs w:val="17"/>
              </w:rPr>
              <w:t xml:space="preserve">-Петербург, </w:t>
            </w:r>
            <w:proofErr w:type="spellStart"/>
            <w:r>
              <w:rPr>
                <w:rFonts w:ascii="Arial" w:hAnsi="Arial" w:cs="Arial"/>
                <w:color w:val="424242"/>
                <w:sz w:val="17"/>
                <w:szCs w:val="17"/>
              </w:rPr>
              <w:t>ул.Пинегина</w:t>
            </w:r>
            <w:proofErr w:type="spellEnd"/>
            <w:r>
              <w:rPr>
                <w:rFonts w:ascii="Arial" w:hAnsi="Arial" w:cs="Arial"/>
                <w:color w:val="424242"/>
                <w:sz w:val="17"/>
                <w:szCs w:val="17"/>
              </w:rPr>
              <w:t>, д.4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401" w:rsidRDefault="00A76401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(812)</w:t>
            </w:r>
          </w:p>
          <w:p w:rsidR="00A76401" w:rsidRDefault="00A76401">
            <w:pPr>
              <w:pStyle w:val="a4"/>
              <w:rPr>
                <w:rFonts w:ascii="Arial" w:hAnsi="Arial" w:cs="Arial"/>
                <w:color w:val="424242"/>
                <w:sz w:val="17"/>
                <w:szCs w:val="17"/>
              </w:rPr>
            </w:pPr>
            <w:r>
              <w:rPr>
                <w:rFonts w:ascii="Arial" w:hAnsi="Arial" w:cs="Arial"/>
                <w:color w:val="424242"/>
                <w:sz w:val="17"/>
                <w:szCs w:val="17"/>
              </w:rPr>
              <w:t>703-19-50</w:t>
            </w:r>
          </w:p>
        </w:tc>
      </w:tr>
    </w:tbl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A76401" w:rsidRDefault="00A76401" w:rsidP="00A76401">
      <w:pPr>
        <w:pStyle w:val="1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6. Единая комиссия рассмотрела заявку на участие в конкурсе в соответствии с требованиями и условиями, установленными в конкурсной документации, и приняла решение:</w:t>
      </w:r>
    </w:p>
    <w:p w:rsidR="00A76401" w:rsidRDefault="00A76401" w:rsidP="00A76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6.1. Признать участником конкурса ОАО «</w:t>
      </w:r>
      <w:proofErr w:type="spellStart"/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Леноблгаз</w:t>
      </w:r>
      <w:proofErr w:type="spellEnd"/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».</w:t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За допуск к участию в конкурсе проголосовали: «за» - 6, «против» - 0.</w:t>
      </w:r>
    </w:p>
    <w:p w:rsidR="00A76401" w:rsidRDefault="00A76401" w:rsidP="00A76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6.2. Признать конкурс несостоявшимся. 7. В установленный конкурсной документацией срок Администрации МО «Город Ивангород» направить участнику конкурса муниципальный контракт по цене контракта и с включением условий, предложенных участником конкурса в заявке.</w:t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8. Настоящий протокол подлежит хранению в течение трех лет.</w:t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A76401" w:rsidRDefault="00A76401" w:rsidP="00A76401">
      <w:pPr>
        <w:pStyle w:val="a4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proofErr w:type="gramStart"/>
      <w:r>
        <w:rPr>
          <w:rFonts w:ascii="Arial" w:hAnsi="Arial" w:cs="Arial"/>
          <w:color w:val="424242"/>
          <w:sz w:val="27"/>
          <w:szCs w:val="27"/>
        </w:rPr>
        <w:t>Подписи:   </w:t>
      </w:r>
      <w:proofErr w:type="gramEnd"/>
      <w:r>
        <w:rPr>
          <w:rFonts w:ascii="Arial" w:hAnsi="Arial" w:cs="Arial"/>
          <w:color w:val="424242"/>
          <w:sz w:val="27"/>
          <w:szCs w:val="27"/>
        </w:rPr>
        <w:t>                                                                                                 М.В.Крутиков</w:t>
      </w:r>
    </w:p>
    <w:p w:rsidR="00A76401" w:rsidRDefault="00A76401" w:rsidP="00A76401">
      <w:pPr>
        <w:pStyle w:val="a4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С.В.Долич</w:t>
      </w:r>
      <w:proofErr w:type="spellEnd"/>
    </w:p>
    <w:p w:rsidR="00A76401" w:rsidRDefault="00A76401" w:rsidP="00A76401">
      <w:pPr>
        <w:pStyle w:val="a4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О.Ю.Ерохина</w:t>
      </w:r>
      <w:proofErr w:type="spellEnd"/>
    </w:p>
    <w:p w:rsidR="00A76401" w:rsidRDefault="00A76401" w:rsidP="00A76401">
      <w:pPr>
        <w:pStyle w:val="a4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Е.И.Горохова</w:t>
      </w:r>
      <w:proofErr w:type="spellEnd"/>
    </w:p>
    <w:p w:rsidR="00A76401" w:rsidRDefault="00A76401" w:rsidP="00A76401">
      <w:pPr>
        <w:pStyle w:val="a4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Ю.Н.Ляхов</w:t>
      </w:r>
      <w:proofErr w:type="spellEnd"/>
    </w:p>
    <w:p w:rsidR="00A76401" w:rsidRDefault="00A76401" w:rsidP="00A76401">
      <w:pPr>
        <w:pStyle w:val="a4"/>
        <w:shd w:val="clear" w:color="auto" w:fill="FFFFFF"/>
        <w:jc w:val="right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О.А.Сарапу</w:t>
      </w:r>
      <w:proofErr w:type="spellEnd"/>
    </w:p>
    <w:p w:rsidR="003007D8" w:rsidRPr="00A76401" w:rsidRDefault="003007D8" w:rsidP="00A76401"/>
    <w:sectPr w:rsidR="003007D8" w:rsidRPr="00A7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3138F"/>
    <w:rsid w:val="00077C66"/>
    <w:rsid w:val="00090CE3"/>
    <w:rsid w:val="000F5C17"/>
    <w:rsid w:val="00174910"/>
    <w:rsid w:val="001B7FDE"/>
    <w:rsid w:val="001D51FC"/>
    <w:rsid w:val="00257D87"/>
    <w:rsid w:val="00271B4F"/>
    <w:rsid w:val="002806D3"/>
    <w:rsid w:val="003007D8"/>
    <w:rsid w:val="003356E1"/>
    <w:rsid w:val="00376B24"/>
    <w:rsid w:val="00407997"/>
    <w:rsid w:val="00414AEF"/>
    <w:rsid w:val="00467838"/>
    <w:rsid w:val="004822D4"/>
    <w:rsid w:val="004B1385"/>
    <w:rsid w:val="005609D7"/>
    <w:rsid w:val="00605BDE"/>
    <w:rsid w:val="00623031"/>
    <w:rsid w:val="00627048"/>
    <w:rsid w:val="006F166E"/>
    <w:rsid w:val="007319BD"/>
    <w:rsid w:val="00751D23"/>
    <w:rsid w:val="007E68DA"/>
    <w:rsid w:val="00A15E5C"/>
    <w:rsid w:val="00A21DA6"/>
    <w:rsid w:val="00A76401"/>
    <w:rsid w:val="00A91C07"/>
    <w:rsid w:val="00AF2443"/>
    <w:rsid w:val="00B11B4E"/>
    <w:rsid w:val="00B40E51"/>
    <w:rsid w:val="00B714E5"/>
    <w:rsid w:val="00C634AF"/>
    <w:rsid w:val="00D54A23"/>
    <w:rsid w:val="00DF7990"/>
    <w:rsid w:val="00E17AB0"/>
    <w:rsid w:val="00E46879"/>
    <w:rsid w:val="00E762A6"/>
    <w:rsid w:val="00EC7155"/>
    <w:rsid w:val="00EE27C0"/>
    <w:rsid w:val="00F4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2025-08-13T06:03:00Z</dcterms:created>
  <dcterms:modified xsi:type="dcterms:W3CDTF">2025-08-13T06:03:00Z</dcterms:modified>
</cp:coreProperties>
</file>