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B2" w:rsidRDefault="00412CB2" w:rsidP="00412CB2">
      <w:pPr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7"/>
          <w:szCs w:val="27"/>
        </w:rPr>
        <w:t xml:space="preserve">протокол № </w:t>
      </w:r>
      <w:bookmarkStart w:id="0" w:name="_GoBack"/>
      <w:r>
        <w:rPr>
          <w:rStyle w:val="a3"/>
          <w:rFonts w:ascii="Arial" w:hAnsi="Arial" w:cs="Arial"/>
          <w:color w:val="424242"/>
          <w:sz w:val="27"/>
          <w:szCs w:val="27"/>
        </w:rPr>
        <w:t>3/01</w:t>
      </w:r>
      <w:bookmarkEnd w:id="0"/>
      <w:r>
        <w:rPr>
          <w:rFonts w:ascii="Arial" w:hAnsi="Arial" w:cs="Arial"/>
          <w:color w:val="424242"/>
          <w:sz w:val="27"/>
          <w:szCs w:val="27"/>
        </w:rPr>
        <w:br/>
      </w:r>
      <w:r>
        <w:rPr>
          <w:rFonts w:ascii="Arial" w:hAnsi="Arial" w:cs="Arial"/>
          <w:color w:val="424242"/>
          <w:sz w:val="27"/>
          <w:szCs w:val="27"/>
        </w:rPr>
        <w:br/>
      </w:r>
      <w:r>
        <w:rPr>
          <w:rStyle w:val="a3"/>
          <w:rFonts w:ascii="Arial" w:hAnsi="Arial" w:cs="Arial"/>
          <w:color w:val="424242"/>
          <w:sz w:val="27"/>
          <w:szCs w:val="27"/>
        </w:rPr>
        <w:t>оценки и сопоставления заявок на участие в открытом конкурсе</w:t>
      </w:r>
    </w:p>
    <w:p w:rsidR="00412CB2" w:rsidRDefault="00412CB2" w:rsidP="00412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24242"/>
          <w:sz w:val="27"/>
          <w:szCs w:val="27"/>
        </w:rPr>
        <w:br/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       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>                                                                                         22 мая 2006 года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                                                                       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 Наименование предмета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конкурса: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</w:t>
      </w:r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 xml:space="preserve">Право на  заключение муниципального контракта на поставку спортивного оборудования для физкультурно-оздоровительного комплекса в </w:t>
      </w:r>
      <w:proofErr w:type="spellStart"/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>г.Ивангород</w:t>
      </w:r>
      <w:proofErr w:type="spellEnd"/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 xml:space="preserve"> Ленинградской области.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На заседании Единой комиссии по оценке и сопоставлению заявок на участие в открытом конкурсе присутствовали: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Председатель Единой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 xml:space="preserve">комиссии:   </w:t>
      </w:r>
      <w:proofErr w:type="gramEnd"/>
      <w:r>
        <w:rPr>
          <w:rFonts w:ascii="Arial" w:hAnsi="Arial" w:cs="Arial"/>
          <w:color w:val="424242"/>
          <w:sz w:val="27"/>
          <w:szCs w:val="27"/>
        </w:rPr>
        <w:t>Крутиков М.В. - заместитель главы администрации МО «Город Ивангород» по городскому хозяйству.                 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Заместитель председателя Единой комиссии: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Долич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С.В. -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и.о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 начальника отдела по управлению городским хозяйством администрации МО.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Члены Единой комиссии: Ерохина О.Ю.-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и.о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 начальника отдела по управлению муниципальным имуществом администрации МО; Горохова Е.И. - председатель комитета финансов и экономики администрации МО.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Секретарь Единой комиссии: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Сарапу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О.А. - ведущий специалист общего отдела администрации МО.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На заседании Единой комиссии присутствовало 5 человек. Комиссия правомочна осуществлять свои функции.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3. Процедура вскрытия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конвертов  с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заявками на участие в конкурсе была проведена Единой комиссией в 14.00ч. 18.05.2006г. по адресу: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ул.Гагарина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д.10, актовый зал (Протокол вскрытия конвертов с заявками на участие в открытом конкурсе № 1/01 от 18.05.2006г.); процедура рассмотрения заявок на участие в конкурсе произведена Единой комиссией в период с 14.40ч. до 14.55 час. 18.05.2006г. по адресу: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ул.Гагарина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д.10, актовый зал </w:t>
      </w:r>
      <w:r>
        <w:rPr>
          <w:rFonts w:ascii="Arial" w:hAnsi="Arial" w:cs="Arial"/>
          <w:color w:val="424242"/>
          <w:sz w:val="27"/>
          <w:szCs w:val="27"/>
        </w:rPr>
        <w:lastRenderedPageBreak/>
        <w:t>(Протокол рассмотрения заявок на участие в конкурсе № 2/01 от 18.05.2006г.).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4. Процедура оценки и сопоставления заявок на участие в конкурсе и объявление победителя конкурса проводилась Единой комиссией 22.05.2006г. по адресу: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ул.Гагарина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>, д.10, актовый зал. Начало: 14.00ч.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5. На процедуру оценки и сопоставления заявок были представлены два участника конкурса: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3240"/>
        <w:gridCol w:w="2935"/>
        <w:gridCol w:w="2777"/>
        <w:gridCol w:w="2505"/>
        <w:gridCol w:w="2150"/>
      </w:tblGrid>
      <w:tr w:rsidR="00412CB2" w:rsidTr="00412CB2">
        <w:trPr>
          <w:tblHeader/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№</w:t>
            </w:r>
          </w:p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п/п</w:t>
            </w:r>
          </w:p>
        </w:tc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>
              <w:rPr>
                <w:rFonts w:ascii="Arial" w:hAnsi="Arial" w:cs="Arial"/>
                <w:color w:val="424242"/>
                <w:sz w:val="17"/>
                <w:szCs w:val="17"/>
              </w:rPr>
              <w:br/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Организационно-правовая форма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Почтовый адрес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Номер контактного телефона</w:t>
            </w:r>
          </w:p>
        </w:tc>
      </w:tr>
      <w:tr w:rsidR="00412CB2" w:rsidTr="00412CB2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1.</w:t>
            </w:r>
          </w:p>
        </w:tc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«Константа»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Общество с ограниченной ответственностью, частная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198020,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г.Санкт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-Петербург,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пр.Старо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>-Петергофский д.3-5 А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198020,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г.Санкт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-Петербург,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пр.Старо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>-Петергофский д.3-5А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(812)</w:t>
            </w:r>
          </w:p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230-42-39</w:t>
            </w:r>
          </w:p>
        </w:tc>
      </w:tr>
      <w:tr w:rsidR="00412CB2" w:rsidTr="00412CB2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2.</w:t>
            </w:r>
          </w:p>
        </w:tc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Каприянчук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 Василий Викторович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индивидуальный предприниматель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188490, Ленинградская область,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г.Ивангород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ул.Гагарина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>, д.1, кв.97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188490, Ленинградская область,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г.Ивангород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ул.Гагарина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>, д.1, кв.97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(81375)</w:t>
            </w:r>
          </w:p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51-044</w:t>
            </w:r>
          </w:p>
        </w:tc>
      </w:tr>
    </w:tbl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6.</w:t>
      </w:r>
      <w:r>
        <w:rPr>
          <w:rStyle w:val="a3"/>
          <w:rFonts w:ascii="Arial" w:hAnsi="Arial" w:cs="Arial"/>
          <w:color w:val="424242"/>
          <w:sz w:val="27"/>
          <w:szCs w:val="27"/>
        </w:rPr>
        <w:t> </w:t>
      </w:r>
      <w:r>
        <w:rPr>
          <w:rFonts w:ascii="Arial" w:hAnsi="Arial" w:cs="Arial"/>
          <w:color w:val="424242"/>
          <w:sz w:val="27"/>
          <w:szCs w:val="27"/>
        </w:rPr>
        <w:t>Единая комиссия сравнила заявки на участие в конкурсе по следующим критериям: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лучшие функциональные характеристики,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сроки предоставления гарантии качества товара,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объем предоставления качества товара,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цена контракта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9"/>
        <w:gridCol w:w="3109"/>
        <w:gridCol w:w="3607"/>
      </w:tblGrid>
      <w:tr w:rsidR="00412CB2" w:rsidTr="00412CB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 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ООО «Константа»</w:t>
            </w:r>
          </w:p>
        </w:tc>
        <w:tc>
          <w:tcPr>
            <w:tcW w:w="35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Каприянчук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 В.В.</w:t>
            </w:r>
          </w:p>
        </w:tc>
      </w:tr>
      <w:tr w:rsidR="00412CB2" w:rsidTr="00412CB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Цена контракта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489900,00 руб.</w:t>
            </w:r>
          </w:p>
        </w:tc>
        <w:tc>
          <w:tcPr>
            <w:tcW w:w="35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459601,40 руб.</w:t>
            </w:r>
          </w:p>
        </w:tc>
      </w:tr>
      <w:tr w:rsidR="00412CB2" w:rsidTr="00412CB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lastRenderedPageBreak/>
              <w:t>Срок предоставления</w:t>
            </w:r>
          </w:p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гарантии качества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12 месяцев</w:t>
            </w:r>
          </w:p>
        </w:tc>
        <w:tc>
          <w:tcPr>
            <w:tcW w:w="35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12 месяцев</w:t>
            </w:r>
          </w:p>
        </w:tc>
      </w:tr>
      <w:tr w:rsidR="00412CB2" w:rsidTr="00412CB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Срок поставки оборудования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До 30 мая 2006г.</w:t>
            </w:r>
          </w:p>
        </w:tc>
        <w:tc>
          <w:tcPr>
            <w:tcW w:w="35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До 30 мая 2006г.</w:t>
            </w:r>
          </w:p>
        </w:tc>
      </w:tr>
      <w:tr w:rsidR="00412CB2" w:rsidTr="00412CB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В цене контракта учтены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- Доставка до места поставки погрузочно-разгрузочных работ;</w:t>
            </w:r>
          </w:p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- погрузочно-разгрузочные работы;</w:t>
            </w:r>
          </w:p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- установочные работы</w:t>
            </w:r>
          </w:p>
        </w:tc>
        <w:tc>
          <w:tcPr>
            <w:tcW w:w="35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Доставка до места поставки погрузочно-разгрузочных работ</w:t>
            </w:r>
          </w:p>
        </w:tc>
      </w:tr>
      <w:tr w:rsidR="00412CB2" w:rsidTr="00412CB2">
        <w:trPr>
          <w:jc w:val="center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12CB2" w:rsidRDefault="00412CB2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Произведено сравнение характеристик отдельных наименований спортивного оборудования</w:t>
            </w:r>
          </w:p>
        </w:tc>
      </w:tr>
    </w:tbl>
    <w:p w:rsidR="00412CB2" w:rsidRDefault="00412CB2" w:rsidP="00412CB2">
      <w:pPr>
        <w:pStyle w:val="1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412CB2" w:rsidRDefault="00412CB2" w:rsidP="00412CB2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7. По итогам оценки и сопоставления представленных заявок признать победителем конкурса ООО «Константа». За утверждение победителя в конкурсе проголосовали: «за» - 5, «против» - 0. 8. В установленный конкурсной документацией срок Администрации МО «Город Ивангород» направить победителю конкурса муниципальный контракт по цене контракта и с включением условий, предложенных победителем конкурса в заявке.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9. Настоящий протокол подлежит хранению в течение трех лет.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Подписи:                                 </w:t>
      </w:r>
    </w:p>
    <w:p w:rsidR="00412CB2" w:rsidRDefault="00412CB2" w:rsidP="00412CB2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412CB2" w:rsidRDefault="00412CB2" w:rsidP="00412CB2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М.В.Крутиков</w:t>
      </w:r>
      <w:proofErr w:type="spellEnd"/>
    </w:p>
    <w:p w:rsidR="00412CB2" w:rsidRDefault="00412CB2" w:rsidP="00412CB2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С.В.Долич</w:t>
      </w:r>
      <w:proofErr w:type="spellEnd"/>
    </w:p>
    <w:p w:rsidR="00412CB2" w:rsidRDefault="00412CB2" w:rsidP="00412CB2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О.Ю.Ерохина</w:t>
      </w:r>
      <w:proofErr w:type="spellEnd"/>
    </w:p>
    <w:p w:rsidR="00412CB2" w:rsidRDefault="00412CB2" w:rsidP="00412CB2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Е.И.Горохова</w:t>
      </w:r>
      <w:proofErr w:type="spellEnd"/>
    </w:p>
    <w:p w:rsidR="00412CB2" w:rsidRDefault="00412CB2" w:rsidP="00412CB2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Ю.Н.Ляхов</w:t>
      </w:r>
      <w:proofErr w:type="spellEnd"/>
    </w:p>
    <w:p w:rsidR="00412CB2" w:rsidRDefault="00412CB2" w:rsidP="00412CB2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О.А.Сарапу</w:t>
      </w:r>
      <w:proofErr w:type="spellEnd"/>
    </w:p>
    <w:p w:rsidR="003007D8" w:rsidRPr="00412CB2" w:rsidRDefault="003007D8" w:rsidP="00412CB2"/>
    <w:sectPr w:rsidR="003007D8" w:rsidRPr="0041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3138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8D52FA"/>
    <w:rsid w:val="00A15E5C"/>
    <w:rsid w:val="00A21DA6"/>
    <w:rsid w:val="00A76401"/>
    <w:rsid w:val="00A91C07"/>
    <w:rsid w:val="00AF2443"/>
    <w:rsid w:val="00B11B4E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2025-08-13T06:04:00Z</dcterms:created>
  <dcterms:modified xsi:type="dcterms:W3CDTF">2025-08-13T06:04:00Z</dcterms:modified>
</cp:coreProperties>
</file>